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F692" w14:textId="759E8ED8" w:rsidR="00F33ED0" w:rsidRPr="0080490E" w:rsidRDefault="00F33ED0" w:rsidP="00F33ED0">
      <w:pPr>
        <w:keepNext/>
        <w:spacing w:line="260" w:lineRule="exact"/>
        <w:jc w:val="right"/>
        <w:outlineLvl w:val="0"/>
        <w:rPr>
          <w:rFonts w:ascii="Arial" w:hAnsi="Arial" w:cs="Arial"/>
          <w:b/>
          <w:bCs/>
          <w:kern w:val="32"/>
        </w:rPr>
      </w:pPr>
      <w:r w:rsidRPr="0080490E">
        <w:rPr>
          <w:rFonts w:ascii="Arial" w:hAnsi="Arial" w:cs="Arial"/>
          <w:b/>
          <w:bCs/>
          <w:kern w:val="32"/>
        </w:rPr>
        <w:t>Priloga št. 4.</w:t>
      </w:r>
      <w:r>
        <w:rPr>
          <w:rFonts w:ascii="Arial" w:hAnsi="Arial" w:cs="Arial"/>
          <w:b/>
          <w:bCs/>
          <w:kern w:val="32"/>
        </w:rPr>
        <w:t>3</w:t>
      </w:r>
    </w:p>
    <w:p w14:paraId="1F9E2C96" w14:textId="77777777" w:rsidR="00F33ED0" w:rsidRPr="0080490E" w:rsidRDefault="00F33ED0" w:rsidP="00F33E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12213F67" w14:textId="77777777" w:rsidR="00F33ED0" w:rsidRPr="0080490E" w:rsidRDefault="00F33ED0" w:rsidP="00F33E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2089FBC8" w14:textId="0E039D9A" w:rsidR="00F33ED0" w:rsidRDefault="00F33ED0" w:rsidP="00F33ED0">
      <w:pPr>
        <w:keepNext/>
        <w:jc w:val="center"/>
        <w:outlineLvl w:val="0"/>
        <w:rPr>
          <w:rFonts w:ascii="Arial" w:hAnsi="Arial" w:cs="Arial"/>
          <w:b/>
          <w:bCs/>
          <w:kern w:val="32"/>
        </w:rPr>
      </w:pPr>
      <w:r w:rsidRPr="0080490E">
        <w:rPr>
          <w:rFonts w:ascii="Arial" w:hAnsi="Arial" w:cs="Arial"/>
          <w:b/>
          <w:bCs/>
          <w:kern w:val="32"/>
        </w:rPr>
        <w:t xml:space="preserve">TEHNIČNI OPIS VOZIL TER DODATNE OPREME za sklop </w:t>
      </w:r>
      <w:r>
        <w:rPr>
          <w:rFonts w:ascii="Arial" w:hAnsi="Arial" w:cs="Arial"/>
          <w:b/>
          <w:bCs/>
          <w:kern w:val="32"/>
        </w:rPr>
        <w:t>3</w:t>
      </w:r>
    </w:p>
    <w:p w14:paraId="052B5C29" w14:textId="77777777" w:rsidR="00371B75" w:rsidRPr="00AA43EB" w:rsidRDefault="00371B75" w:rsidP="00371B75">
      <w:pPr>
        <w:keepNext/>
        <w:jc w:val="center"/>
        <w:outlineLvl w:val="0"/>
        <w:rPr>
          <w:rFonts w:ascii="Arial" w:hAnsi="Arial" w:cs="Arial"/>
          <w:kern w:val="32"/>
          <w:sz w:val="20"/>
          <w:szCs w:val="20"/>
        </w:rPr>
      </w:pPr>
      <w:r w:rsidRPr="00AA43EB">
        <w:rPr>
          <w:rFonts w:ascii="Arial" w:hAnsi="Arial" w:cs="Arial"/>
          <w:kern w:val="32"/>
          <w:sz w:val="20"/>
          <w:szCs w:val="20"/>
        </w:rPr>
        <w:t>v zvezi z javnim naročilom št. 430-530/2026</w:t>
      </w:r>
    </w:p>
    <w:p w14:paraId="30A06D59" w14:textId="77777777" w:rsidR="00F33ED0" w:rsidRDefault="00F33ED0" w:rsidP="009D1602">
      <w:pPr>
        <w:tabs>
          <w:tab w:val="left" w:pos="357"/>
        </w:tabs>
        <w:spacing w:line="240" w:lineRule="auto"/>
        <w:jc w:val="both"/>
        <w:rPr>
          <w:rFonts w:ascii="Arial" w:hAnsi="Arial" w:cs="Arial"/>
          <w:b/>
          <w:sz w:val="20"/>
          <w:szCs w:val="20"/>
        </w:rPr>
      </w:pPr>
    </w:p>
    <w:p w14:paraId="441D8896" w14:textId="77777777" w:rsidR="00F33ED0" w:rsidRDefault="00F33ED0" w:rsidP="009D1602">
      <w:pPr>
        <w:tabs>
          <w:tab w:val="left" w:pos="357"/>
        </w:tabs>
        <w:spacing w:line="240" w:lineRule="auto"/>
        <w:jc w:val="both"/>
        <w:rPr>
          <w:rFonts w:ascii="Arial" w:hAnsi="Arial" w:cs="Arial"/>
          <w:b/>
          <w:sz w:val="20"/>
          <w:szCs w:val="20"/>
        </w:rPr>
      </w:pPr>
    </w:p>
    <w:p w14:paraId="504A9D25" w14:textId="3BC1CC00" w:rsidR="009D1602" w:rsidRPr="00AF3152" w:rsidRDefault="005E73D6" w:rsidP="009D1602">
      <w:pPr>
        <w:tabs>
          <w:tab w:val="left" w:pos="357"/>
        </w:tabs>
        <w:spacing w:line="240" w:lineRule="auto"/>
        <w:jc w:val="both"/>
        <w:rPr>
          <w:rFonts w:ascii="Arial" w:hAnsi="Arial" w:cs="Arial"/>
          <w:sz w:val="20"/>
          <w:szCs w:val="20"/>
          <w:u w:val="single"/>
          <w:vertAlign w:val="subscript"/>
        </w:rPr>
      </w:pPr>
      <w:r w:rsidRPr="00AF3152">
        <w:rPr>
          <w:rFonts w:ascii="Arial" w:hAnsi="Arial" w:cs="Arial"/>
          <w:b/>
          <w:sz w:val="20"/>
          <w:szCs w:val="20"/>
          <w:u w:val="single"/>
        </w:rPr>
        <w:t>Sklop 3</w:t>
      </w:r>
      <w:r w:rsidR="00F33ED0" w:rsidRPr="00AF3152">
        <w:rPr>
          <w:rFonts w:ascii="Arial" w:hAnsi="Arial" w:cs="Arial"/>
          <w:b/>
          <w:sz w:val="20"/>
          <w:szCs w:val="20"/>
          <w:u w:val="single"/>
        </w:rPr>
        <w:t>:</w:t>
      </w:r>
      <w:r w:rsidRPr="00AF3152">
        <w:rPr>
          <w:rFonts w:ascii="Arial" w:hAnsi="Arial" w:cs="Arial"/>
          <w:b/>
          <w:sz w:val="20"/>
          <w:szCs w:val="20"/>
          <w:u w:val="single"/>
        </w:rPr>
        <w:t xml:space="preserve"> </w:t>
      </w:r>
      <w:r w:rsidR="009D1602" w:rsidRPr="00AF3152">
        <w:rPr>
          <w:rFonts w:ascii="Arial" w:hAnsi="Arial" w:cs="Arial"/>
          <w:b/>
          <w:sz w:val="20"/>
          <w:szCs w:val="20"/>
          <w:u w:val="single"/>
        </w:rPr>
        <w:t xml:space="preserve">Specialno kombinirano tovorno vozilo </w:t>
      </w:r>
      <w:r w:rsidR="009D1602" w:rsidRPr="00AF3152">
        <w:rPr>
          <w:rFonts w:ascii="Arial" w:hAnsi="Arial" w:cs="Arial"/>
          <w:b/>
          <w:sz w:val="20"/>
          <w:szCs w:val="20"/>
          <w:u w:val="single"/>
          <w:lang w:eastAsia="en-US"/>
        </w:rPr>
        <w:t>– za ogled krajev prometnih nesreč</w:t>
      </w:r>
    </w:p>
    <w:p w14:paraId="597B68BC" w14:textId="77777777" w:rsidR="009D1602" w:rsidRPr="005E73D6" w:rsidRDefault="009D1602" w:rsidP="009D1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E6DDB65" w14:textId="72B19C2A" w:rsidR="009D1602" w:rsidRPr="005E73D6" w:rsidRDefault="009D1602" w:rsidP="009D1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Tip. št. 2.7.1.1.</w:t>
      </w:r>
      <w:r w:rsidR="005E73D6" w:rsidRPr="005E73D6">
        <w:rPr>
          <w:rFonts w:ascii="Arial" w:hAnsi="Arial" w:cs="Arial"/>
          <w:sz w:val="20"/>
          <w:szCs w:val="20"/>
        </w:rPr>
        <w:t>5</w:t>
      </w:r>
    </w:p>
    <w:p w14:paraId="0786AF80" w14:textId="77777777" w:rsidR="009D1602" w:rsidRPr="005E73D6" w:rsidRDefault="009D1602" w:rsidP="009D1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55077413" w14:textId="77777777" w:rsidR="009D1602" w:rsidRPr="005E73D6" w:rsidRDefault="009D1602" w:rsidP="009D1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Količina: 8</w:t>
      </w:r>
    </w:p>
    <w:p w14:paraId="19FCEE0C" w14:textId="77777777" w:rsidR="009D1602" w:rsidRPr="005E73D6" w:rsidRDefault="009D1602" w:rsidP="009D1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745007A" w14:textId="0A3A8620" w:rsidR="009D1602" w:rsidRPr="005E73D6" w:rsidRDefault="00F33ED0" w:rsidP="009D1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5E73D6">
        <w:rPr>
          <w:rFonts w:ascii="Arial" w:hAnsi="Arial" w:cs="Arial"/>
          <w:b/>
          <w:sz w:val="20"/>
          <w:szCs w:val="20"/>
        </w:rPr>
        <w:t>TEHNIČNE ZAHTEVE:</w:t>
      </w:r>
    </w:p>
    <w:p w14:paraId="6168B611" w14:textId="77777777" w:rsidR="00A7573C" w:rsidRPr="005E73D6" w:rsidRDefault="00A7573C" w:rsidP="00A7573C">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Kombinirano vozilo s štirimi vrati (prednja klasična vrata, desna bočna drsna vrata s steklom, zadnja četrta enokrilna dvižna vrata brez stekel). Leva bočna stran s steklom z možnostjo odpiranja. Dodatna maksimalna zatemnitev bočnih stekel.</w:t>
      </w:r>
    </w:p>
    <w:p w14:paraId="48314C5F"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Osnovna konstrukcija vozila mora omogočati predelavo za potrebe vozila za ogled krajev prometnih nesreč(trije ločeni prostori - voznikov in sovoznik, delovni prostor z okni in prostor z opremo).</w:t>
      </w:r>
    </w:p>
    <w:p w14:paraId="264BB593" w14:textId="0C6B7E5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Število sedeže</w:t>
      </w:r>
      <w:r w:rsidR="00C81248">
        <w:rPr>
          <w:rFonts w:ascii="Arial" w:hAnsi="Arial" w:cs="Arial"/>
          <w:sz w:val="20"/>
          <w:szCs w:val="20"/>
        </w:rPr>
        <w:t>v</w:t>
      </w:r>
      <w:r w:rsidRPr="005E73D6">
        <w:rPr>
          <w:rFonts w:ascii="Arial" w:hAnsi="Arial" w:cs="Arial"/>
          <w:sz w:val="20"/>
          <w:szCs w:val="20"/>
        </w:rPr>
        <w:t xml:space="preserve"> 1+1-šofer in sopotnik, dodatni homologiran sedež v delovnem prostoru na levi strani obrnjen v smeri vožnje in dodatni manjši preklopni sedež na desni strani obrnjen proti zadnjemu delu vozila.</w:t>
      </w:r>
    </w:p>
    <w:p w14:paraId="418192CE" w14:textId="31C9BE02"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Kompletno vozilo v beli barvi primerno za polepljenje s policijskim dizajnom</w:t>
      </w:r>
      <w:r w:rsidR="00FA7891">
        <w:rPr>
          <w:rFonts w:ascii="Arial" w:hAnsi="Arial" w:cs="Arial"/>
          <w:sz w:val="20"/>
          <w:szCs w:val="20"/>
        </w:rPr>
        <w:t xml:space="preserve"> v skladu s </w:t>
      </w:r>
      <w:r w:rsidR="00582783" w:rsidRPr="00582783">
        <w:rPr>
          <w:rFonts w:ascii="Arial" w:hAnsi="Arial" w:cs="Arial"/>
          <w:sz w:val="20"/>
          <w:szCs w:val="20"/>
        </w:rPr>
        <w:t>P</w:t>
      </w:r>
      <w:r w:rsidR="00FA7891" w:rsidRPr="00582783">
        <w:rPr>
          <w:rFonts w:ascii="Arial" w:hAnsi="Arial" w:cs="Arial"/>
          <w:sz w:val="20"/>
          <w:szCs w:val="20"/>
        </w:rPr>
        <w:t xml:space="preserve">rilogo </w:t>
      </w:r>
      <w:r w:rsidR="00582783" w:rsidRPr="00582783">
        <w:rPr>
          <w:rFonts w:ascii="Arial" w:hAnsi="Arial" w:cs="Arial"/>
          <w:sz w:val="20"/>
          <w:szCs w:val="20"/>
        </w:rPr>
        <w:t>št. 8</w:t>
      </w:r>
    </w:p>
    <w:p w14:paraId="22E9D0D7" w14:textId="1069E9AF" w:rsidR="009D1602"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Dizelski motor</w:t>
      </w:r>
      <w:r w:rsidR="00E460CA" w:rsidRPr="005E73D6">
        <w:rPr>
          <w:rFonts w:ascii="Arial" w:hAnsi="Arial" w:cs="Arial"/>
          <w:sz w:val="20"/>
          <w:szCs w:val="20"/>
        </w:rPr>
        <w:t xml:space="preserve"> ali bencinski motor</w:t>
      </w:r>
    </w:p>
    <w:p w14:paraId="4A368769" w14:textId="20049D6A" w:rsidR="00FA7891" w:rsidRDefault="00FA7891"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Pr>
          <w:rFonts w:ascii="Arial" w:hAnsi="Arial" w:cs="Arial"/>
          <w:sz w:val="20"/>
          <w:szCs w:val="20"/>
        </w:rPr>
        <w:t>Dolžina vozila najmanj</w:t>
      </w:r>
      <w:r w:rsidR="00ED20AF">
        <w:rPr>
          <w:rFonts w:ascii="Arial" w:hAnsi="Arial" w:cs="Arial"/>
          <w:sz w:val="20"/>
          <w:szCs w:val="20"/>
        </w:rPr>
        <w:t xml:space="preserve"> </w:t>
      </w:r>
      <w:r w:rsidR="00BC03EC">
        <w:rPr>
          <w:rFonts w:ascii="Arial" w:hAnsi="Arial" w:cs="Arial"/>
          <w:sz w:val="20"/>
          <w:szCs w:val="20"/>
        </w:rPr>
        <w:t>5</w:t>
      </w:r>
      <w:r w:rsidR="00ED20AF">
        <w:rPr>
          <w:rFonts w:ascii="Arial" w:hAnsi="Arial" w:cs="Arial"/>
          <w:sz w:val="20"/>
          <w:szCs w:val="20"/>
        </w:rPr>
        <w:t>100</w:t>
      </w:r>
    </w:p>
    <w:p w14:paraId="31611327" w14:textId="509EE552" w:rsidR="00FA7891" w:rsidRPr="005E73D6" w:rsidRDefault="00FA7891"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Pr>
          <w:rFonts w:ascii="Arial" w:hAnsi="Arial" w:cs="Arial"/>
          <w:sz w:val="20"/>
          <w:szCs w:val="20"/>
        </w:rPr>
        <w:t>Medosna razdalja najmanj</w:t>
      </w:r>
      <w:r w:rsidR="00ED20AF">
        <w:rPr>
          <w:rFonts w:ascii="Arial" w:hAnsi="Arial" w:cs="Arial"/>
          <w:sz w:val="20"/>
          <w:szCs w:val="20"/>
        </w:rPr>
        <w:t xml:space="preserve"> 3100</w:t>
      </w:r>
    </w:p>
    <w:p w14:paraId="7EFD8013" w14:textId="15751889" w:rsidR="009D1602" w:rsidRPr="005E73D6" w:rsidRDefault="00E460CA"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 xml:space="preserve">Delovna prostornina motorja od 2000 </w:t>
      </w:r>
      <w:r w:rsidR="00DE019F" w:rsidRPr="00C114B8">
        <w:rPr>
          <w:rFonts w:ascii="Arial" w:hAnsi="Arial" w:cs="Arial"/>
          <w:color w:val="000000" w:themeColor="text1"/>
          <w:sz w:val="20"/>
          <w:szCs w:val="24"/>
        </w:rPr>
        <w:t>cm</w:t>
      </w:r>
      <w:r w:rsidR="00DE019F" w:rsidRPr="00C114B8">
        <w:rPr>
          <w:rFonts w:ascii="Arial" w:hAnsi="Arial" w:cs="Arial"/>
          <w:color w:val="000000" w:themeColor="text1"/>
          <w:sz w:val="20"/>
          <w:szCs w:val="24"/>
          <w:vertAlign w:val="superscript"/>
        </w:rPr>
        <w:t>3</w:t>
      </w:r>
      <w:r w:rsidRPr="005E73D6">
        <w:rPr>
          <w:rFonts w:ascii="Arial" w:hAnsi="Arial" w:cs="Arial"/>
          <w:sz w:val="20"/>
          <w:szCs w:val="20"/>
        </w:rPr>
        <w:t xml:space="preserve"> do 2500 </w:t>
      </w:r>
      <w:r w:rsidR="00DE019F" w:rsidRPr="00C114B8">
        <w:rPr>
          <w:rFonts w:ascii="Arial" w:hAnsi="Arial" w:cs="Arial"/>
          <w:color w:val="000000" w:themeColor="text1"/>
          <w:sz w:val="20"/>
          <w:szCs w:val="24"/>
        </w:rPr>
        <w:t>cm</w:t>
      </w:r>
      <w:r w:rsidR="00DE019F" w:rsidRPr="00C114B8">
        <w:rPr>
          <w:rFonts w:ascii="Arial" w:hAnsi="Arial" w:cs="Arial"/>
          <w:color w:val="000000" w:themeColor="text1"/>
          <w:sz w:val="20"/>
          <w:szCs w:val="24"/>
          <w:vertAlign w:val="superscript"/>
        </w:rPr>
        <w:t>3</w:t>
      </w:r>
      <w:r w:rsidR="009D1602" w:rsidRPr="005E73D6">
        <w:rPr>
          <w:rFonts w:ascii="Arial" w:hAnsi="Arial" w:cs="Arial"/>
          <w:sz w:val="20"/>
          <w:szCs w:val="20"/>
        </w:rPr>
        <w:t>.</w:t>
      </w:r>
    </w:p>
    <w:p w14:paraId="5E274D0A"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Moč motorja najmanj 110 kW.</w:t>
      </w:r>
    </w:p>
    <w:p w14:paraId="24C36774"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Ročni 6 stopenjski ali avtomatski menjalnik.</w:t>
      </w:r>
    </w:p>
    <w:p w14:paraId="7764996A" w14:textId="72281125" w:rsidR="009D1602" w:rsidRPr="005E73D6" w:rsidRDefault="00E460CA"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 xml:space="preserve">Štirikolesni pogon, stalni ali </w:t>
      </w:r>
      <w:proofErr w:type="spellStart"/>
      <w:r w:rsidRPr="005E73D6">
        <w:rPr>
          <w:rFonts w:ascii="Arial" w:hAnsi="Arial" w:cs="Arial"/>
          <w:sz w:val="20"/>
          <w:szCs w:val="20"/>
        </w:rPr>
        <w:t>vklopljiv</w:t>
      </w:r>
      <w:proofErr w:type="spellEnd"/>
      <w:r w:rsidRPr="005E73D6">
        <w:rPr>
          <w:rFonts w:ascii="Arial" w:hAnsi="Arial" w:cs="Arial"/>
          <w:sz w:val="20"/>
          <w:szCs w:val="20"/>
        </w:rPr>
        <w:t>, ki omogoča varno uporabo vozila na različnih cestnih in terenskih podlagah pri opravljanju nalog ogledov krajev prometnih nesreč</w:t>
      </w:r>
      <w:r w:rsidR="009D1602" w:rsidRPr="005E73D6">
        <w:rPr>
          <w:rFonts w:ascii="Arial" w:hAnsi="Arial" w:cs="Arial"/>
          <w:sz w:val="20"/>
          <w:szCs w:val="20"/>
        </w:rPr>
        <w:t>.</w:t>
      </w:r>
    </w:p>
    <w:p w14:paraId="695E7443" w14:textId="68DFE38E"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 xml:space="preserve">Emisijski razred vozila najmanj  EURO 6 </w:t>
      </w:r>
    </w:p>
    <w:p w14:paraId="679F18D0"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Največja skupna dovoljena masa vozila ne sme presegati 3.500 kg (upravljanje vozila z vozniškim izpitom B kategorije).</w:t>
      </w:r>
    </w:p>
    <w:p w14:paraId="5D87C1AC"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Podaljšana medosna razdalja, normalna višina.</w:t>
      </w:r>
    </w:p>
    <w:p w14:paraId="3C1DC2B8"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Vzmetenje, ki ob polni obremenitvi zagotavlja normalne vozne pogoje.</w:t>
      </w:r>
    </w:p>
    <w:p w14:paraId="0AE03FF0" w14:textId="12DA9152" w:rsidR="00E460CA" w:rsidRPr="005E73D6" w:rsidRDefault="00E460CA"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Radijski sprejemnik s funkcijo RDS, z zaslonom velikosti najmanj 7 palcev in navigacijsko napravo ali enakovredno navigacijsko rešitvijo</w:t>
      </w:r>
      <w:r w:rsidR="00C81248">
        <w:rPr>
          <w:rFonts w:ascii="Arial" w:hAnsi="Arial" w:cs="Arial"/>
          <w:sz w:val="20"/>
          <w:szCs w:val="20"/>
        </w:rPr>
        <w:t>.</w:t>
      </w:r>
    </w:p>
    <w:p w14:paraId="61AF422B" w14:textId="53915E6C"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Parkirni senzorji spredaj in zadaj ter kamera za vzvratno vožnjo.</w:t>
      </w:r>
    </w:p>
    <w:p w14:paraId="1B8A54D3"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Signalna naprava za vzvratno vožnjo.</w:t>
      </w:r>
    </w:p>
    <w:p w14:paraId="24E4D707"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 xml:space="preserve">Najmanj po ena zračna blazina za voznika in sovoznika. </w:t>
      </w:r>
    </w:p>
    <w:p w14:paraId="2CBD3F80" w14:textId="77777777" w:rsidR="00E460CA" w:rsidRPr="00C81248" w:rsidRDefault="00E460CA" w:rsidP="00E460CA">
      <w:pPr>
        <w:pStyle w:val="Odstavekseznama"/>
        <w:numPr>
          <w:ilvl w:val="0"/>
          <w:numId w:val="19"/>
        </w:numPr>
        <w:rPr>
          <w:rFonts w:cs="Arial"/>
          <w:szCs w:val="20"/>
          <w:lang w:eastAsia="sl-SI"/>
        </w:rPr>
      </w:pPr>
      <w:r w:rsidRPr="005E73D6">
        <w:rPr>
          <w:rFonts w:cs="Arial"/>
          <w:szCs w:val="20"/>
          <w:lang w:eastAsia="sl-SI"/>
        </w:rPr>
        <w:t xml:space="preserve">Prednje </w:t>
      </w:r>
      <w:r w:rsidRPr="00C81248">
        <w:rPr>
          <w:rFonts w:cs="Arial"/>
          <w:szCs w:val="20"/>
          <w:lang w:eastAsia="sl-SI"/>
        </w:rPr>
        <w:t>meglenke ali enakovredna funkcionalnost v okviru svetlobnega sistema vozila.</w:t>
      </w:r>
    </w:p>
    <w:p w14:paraId="2566E012" w14:textId="77777777" w:rsidR="00E460CA" w:rsidRPr="00C81248" w:rsidRDefault="00E460CA"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1248">
        <w:rPr>
          <w:rFonts w:ascii="Arial" w:hAnsi="Arial" w:cs="Arial"/>
          <w:sz w:val="20"/>
          <w:szCs w:val="20"/>
        </w:rPr>
        <w:t xml:space="preserve">Klimatska naprava v vozniškem delu; mora biti zagotovljeno tudi ustrezno prezračevanje oziroma </w:t>
      </w:r>
      <w:proofErr w:type="spellStart"/>
      <w:r w:rsidRPr="00C81248">
        <w:rPr>
          <w:rFonts w:ascii="Arial" w:hAnsi="Arial" w:cs="Arial"/>
          <w:sz w:val="20"/>
          <w:szCs w:val="20"/>
        </w:rPr>
        <w:t>klimatiziranje</w:t>
      </w:r>
      <w:proofErr w:type="spellEnd"/>
      <w:r w:rsidRPr="00C81248">
        <w:rPr>
          <w:rFonts w:ascii="Arial" w:hAnsi="Arial" w:cs="Arial"/>
          <w:sz w:val="20"/>
          <w:szCs w:val="20"/>
        </w:rPr>
        <w:t xml:space="preserve"> delovnega prostora.</w:t>
      </w:r>
    </w:p>
    <w:p w14:paraId="06B5F4C2" w14:textId="3A4C8A6A" w:rsidR="009D1602" w:rsidRPr="00C81248"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1248">
        <w:rPr>
          <w:rFonts w:ascii="Arial" w:hAnsi="Arial" w:cs="Arial"/>
          <w:sz w:val="20"/>
          <w:szCs w:val="20"/>
        </w:rPr>
        <w:t>Električni pomik stekel na prednjih vratih.</w:t>
      </w:r>
    </w:p>
    <w:p w14:paraId="0D7B5EF1" w14:textId="77777777" w:rsidR="009D1602" w:rsidRPr="00C81248"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1248">
        <w:rPr>
          <w:rFonts w:ascii="Arial" w:hAnsi="Arial" w:cs="Arial"/>
          <w:sz w:val="20"/>
          <w:szCs w:val="20"/>
        </w:rPr>
        <w:t>Tovarniško zatemnjena stekla.</w:t>
      </w:r>
    </w:p>
    <w:p w14:paraId="05C849C9" w14:textId="77777777" w:rsidR="00E460CA" w:rsidRPr="00C81248" w:rsidRDefault="00E460CA" w:rsidP="00E460CA">
      <w:pPr>
        <w:numPr>
          <w:ilvl w:val="0"/>
          <w:numId w:val="19"/>
        </w:numPr>
        <w:spacing w:line="240" w:lineRule="auto"/>
        <w:jc w:val="both"/>
        <w:rPr>
          <w:rFonts w:ascii="Arial" w:hAnsi="Arial" w:cs="Arial"/>
          <w:strike/>
          <w:sz w:val="20"/>
          <w:szCs w:val="20"/>
        </w:rPr>
      </w:pPr>
      <w:r w:rsidRPr="00C81248">
        <w:rPr>
          <w:rFonts w:ascii="Arial" w:hAnsi="Arial" w:cs="Arial"/>
          <w:sz w:val="20"/>
          <w:szCs w:val="20"/>
        </w:rPr>
        <w:t>Daljinsko centralno zaklepanje (Vozilo mora biti dobavljeno z najmanj dvema ključema ali enakovrednim sistemom dostopa do vozila.)</w:t>
      </w:r>
    </w:p>
    <w:p w14:paraId="7D553249" w14:textId="5D2E9C20" w:rsidR="00E460CA" w:rsidRPr="00C81248" w:rsidRDefault="00E460CA" w:rsidP="00E460CA">
      <w:pPr>
        <w:pStyle w:val="Odstavekseznama"/>
        <w:numPr>
          <w:ilvl w:val="0"/>
          <w:numId w:val="19"/>
        </w:numPr>
        <w:rPr>
          <w:rFonts w:cs="Arial"/>
          <w:szCs w:val="20"/>
          <w:lang w:eastAsia="sl-SI"/>
        </w:rPr>
      </w:pPr>
      <w:r w:rsidRPr="00C81248">
        <w:rPr>
          <w:rFonts w:cs="Arial"/>
          <w:szCs w:val="20"/>
          <w:lang w:eastAsia="sl-SI"/>
        </w:rPr>
        <w:t>Alarmna varnostna naprava ali enakovredna protivlomna zaščita (serijska ali naknadno vgrajena).</w:t>
      </w:r>
    </w:p>
    <w:p w14:paraId="07911387" w14:textId="63EE770C" w:rsidR="009D1602" w:rsidRPr="00C81248"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1248">
        <w:rPr>
          <w:rFonts w:ascii="Arial" w:hAnsi="Arial" w:cs="Arial"/>
          <w:sz w:val="20"/>
          <w:szCs w:val="20"/>
        </w:rPr>
        <w:t>Zavorni sistem za preprečevanje blokade koles (ABS oziroma druga enakovredna oznaka)</w:t>
      </w:r>
      <w:r w:rsidR="00C81248">
        <w:rPr>
          <w:rFonts w:ascii="Arial" w:hAnsi="Arial" w:cs="Arial"/>
          <w:sz w:val="20"/>
          <w:szCs w:val="20"/>
        </w:rPr>
        <w:t>.</w:t>
      </w:r>
    </w:p>
    <w:p w14:paraId="63A6DF8F" w14:textId="4E59F128" w:rsidR="009D1602" w:rsidRPr="00C81248"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1248">
        <w:rPr>
          <w:rFonts w:ascii="Arial" w:hAnsi="Arial" w:cs="Arial"/>
          <w:sz w:val="20"/>
          <w:szCs w:val="20"/>
        </w:rPr>
        <w:t>Sistem za elektronski nadzor stabilnosti vozila (ESP oziroma druga enakovredna oznaka)</w:t>
      </w:r>
      <w:r w:rsidR="00C81248">
        <w:rPr>
          <w:rFonts w:ascii="Arial" w:hAnsi="Arial" w:cs="Arial"/>
          <w:sz w:val="20"/>
          <w:szCs w:val="20"/>
        </w:rPr>
        <w:t>.</w:t>
      </w:r>
    </w:p>
    <w:p w14:paraId="13DB4FA9" w14:textId="6B8577A7" w:rsidR="009D1602" w:rsidRPr="00C81248"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1248">
        <w:rPr>
          <w:rFonts w:ascii="Arial" w:hAnsi="Arial" w:cs="Arial"/>
          <w:sz w:val="20"/>
          <w:szCs w:val="20"/>
        </w:rPr>
        <w:t>Sistem za regulacijo zdrsa pogonskih koles (ASR oziroma druga enakovredna oznaka)</w:t>
      </w:r>
      <w:r w:rsidR="00C81248">
        <w:rPr>
          <w:rFonts w:ascii="Arial" w:hAnsi="Arial" w:cs="Arial"/>
          <w:sz w:val="20"/>
          <w:szCs w:val="20"/>
        </w:rPr>
        <w:t>.</w:t>
      </w:r>
    </w:p>
    <w:p w14:paraId="5F8BD0A6" w14:textId="7A4C1FA0" w:rsidR="009D1602" w:rsidRPr="00C81248"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1248">
        <w:rPr>
          <w:rFonts w:ascii="Arial" w:hAnsi="Arial" w:cs="Arial"/>
          <w:sz w:val="20"/>
          <w:szCs w:val="20"/>
        </w:rPr>
        <w:t>Elektronska ojačitev zavorne sile – zavorna asistenca (BAS oziroma druga enakovredna oznaka)</w:t>
      </w:r>
      <w:r w:rsidR="00C81248">
        <w:rPr>
          <w:rFonts w:ascii="Arial" w:hAnsi="Arial" w:cs="Arial"/>
          <w:sz w:val="20"/>
          <w:szCs w:val="20"/>
        </w:rPr>
        <w:t>.</w:t>
      </w:r>
    </w:p>
    <w:p w14:paraId="11D04A5F" w14:textId="556634EF" w:rsidR="009D1602" w:rsidRPr="00C81248"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1248">
        <w:rPr>
          <w:rFonts w:ascii="Arial" w:hAnsi="Arial" w:cs="Arial"/>
          <w:sz w:val="20"/>
          <w:szCs w:val="20"/>
        </w:rPr>
        <w:t>Obvezna oprema v skladu s slovensko zakonodajo (prva pomoč, varnostni trikotnik, rezervne žarnice) mora biti priložena</w:t>
      </w:r>
      <w:r w:rsidR="00C81248">
        <w:rPr>
          <w:rFonts w:ascii="Arial" w:hAnsi="Arial" w:cs="Arial"/>
          <w:sz w:val="20"/>
          <w:szCs w:val="20"/>
        </w:rPr>
        <w:t>.</w:t>
      </w:r>
    </w:p>
    <w:p w14:paraId="7EC1DEB9" w14:textId="4D099FBF" w:rsidR="009D1602" w:rsidRPr="00C81248"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C81248">
        <w:rPr>
          <w:rFonts w:ascii="Arial" w:hAnsi="Arial" w:cs="Arial"/>
          <w:sz w:val="20"/>
          <w:szCs w:val="20"/>
        </w:rPr>
        <w:t>Strgalo za led</w:t>
      </w:r>
      <w:r w:rsidR="00C81248">
        <w:rPr>
          <w:rFonts w:ascii="Arial" w:hAnsi="Arial" w:cs="Arial"/>
          <w:sz w:val="20"/>
          <w:szCs w:val="20"/>
        </w:rPr>
        <w:t>.</w:t>
      </w:r>
    </w:p>
    <w:p w14:paraId="6E8A5298" w14:textId="77777777" w:rsidR="009D1602" w:rsidRPr="005E73D6" w:rsidRDefault="009D1602" w:rsidP="009D1602">
      <w:pPr>
        <w:tabs>
          <w:tab w:val="left" w:pos="851"/>
        </w:tabs>
        <w:spacing w:line="240" w:lineRule="auto"/>
        <w:jc w:val="both"/>
        <w:rPr>
          <w:rFonts w:ascii="Arial" w:hAnsi="Arial" w:cs="Arial"/>
          <w:sz w:val="20"/>
          <w:szCs w:val="20"/>
        </w:rPr>
      </w:pPr>
    </w:p>
    <w:p w14:paraId="4B8F86EE" w14:textId="77777777" w:rsidR="009D1602" w:rsidRPr="005E73D6" w:rsidRDefault="009D1602" w:rsidP="009D1602">
      <w:pPr>
        <w:tabs>
          <w:tab w:val="left" w:pos="851"/>
        </w:tabs>
        <w:spacing w:line="240" w:lineRule="auto"/>
        <w:jc w:val="both"/>
        <w:rPr>
          <w:rFonts w:ascii="Arial" w:hAnsi="Arial" w:cs="Arial"/>
          <w:sz w:val="20"/>
          <w:szCs w:val="20"/>
        </w:rPr>
      </w:pPr>
      <w:r w:rsidRPr="005E73D6">
        <w:rPr>
          <w:rFonts w:ascii="Arial" w:hAnsi="Arial" w:cs="Arial"/>
          <w:sz w:val="20"/>
          <w:szCs w:val="20"/>
        </w:rPr>
        <w:lastRenderedPageBreak/>
        <w:t>Vozila morajo biti ob dobavi opremljena z pnevmatikami, ki so, upoštevajoč zakonodajo, ustrezne za čas, v katerem so vozila dobavljena.</w:t>
      </w:r>
    </w:p>
    <w:p w14:paraId="5C384016" w14:textId="721FF62C" w:rsidR="009D1602" w:rsidRPr="005E73D6" w:rsidRDefault="009D1602" w:rsidP="009D1602">
      <w:pPr>
        <w:tabs>
          <w:tab w:val="left" w:pos="860"/>
        </w:tabs>
        <w:spacing w:line="240" w:lineRule="auto"/>
        <w:jc w:val="both"/>
        <w:rPr>
          <w:rFonts w:ascii="Arial" w:hAnsi="Arial" w:cs="Arial"/>
          <w:sz w:val="20"/>
          <w:szCs w:val="20"/>
        </w:rPr>
      </w:pPr>
    </w:p>
    <w:p w14:paraId="74FF6DD8" w14:textId="5EA00CB5" w:rsidR="009D1602" w:rsidRDefault="009D1602" w:rsidP="009D1602">
      <w:pPr>
        <w:tabs>
          <w:tab w:val="left" w:pos="860"/>
        </w:tabs>
        <w:spacing w:line="240" w:lineRule="auto"/>
        <w:jc w:val="both"/>
        <w:rPr>
          <w:rFonts w:ascii="Arial" w:hAnsi="Arial" w:cs="Arial"/>
          <w:b/>
          <w:sz w:val="20"/>
          <w:szCs w:val="20"/>
        </w:rPr>
      </w:pPr>
    </w:p>
    <w:p w14:paraId="72300653" w14:textId="77777777" w:rsidR="009D1602" w:rsidRPr="005E73D6" w:rsidRDefault="009D1602" w:rsidP="009D1602">
      <w:pPr>
        <w:tabs>
          <w:tab w:val="left" w:pos="860"/>
        </w:tabs>
        <w:spacing w:line="240" w:lineRule="auto"/>
        <w:jc w:val="both"/>
        <w:rPr>
          <w:rFonts w:ascii="Arial" w:hAnsi="Arial" w:cs="Arial"/>
          <w:b/>
          <w:sz w:val="20"/>
          <w:szCs w:val="20"/>
        </w:rPr>
      </w:pPr>
      <w:r w:rsidRPr="005E73D6">
        <w:rPr>
          <w:rFonts w:ascii="Arial" w:hAnsi="Arial" w:cs="Arial"/>
          <w:b/>
          <w:sz w:val="20"/>
          <w:szCs w:val="20"/>
        </w:rPr>
        <w:t>DODATNA POLICIJSKA IN DRUGA OPREMA</w:t>
      </w:r>
    </w:p>
    <w:p w14:paraId="376F92F7"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Polepljenje vozila z dizajnom policijskega vozila, belo-modro-rumenega specialnega patruljnega vozila.</w:t>
      </w:r>
    </w:p>
    <w:p w14:paraId="4E65EE76"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Svetlobna in zvočna signalizacija – v skladu s specifikacijo za svetlobno in zvočno signalizacijo belo-modro-rumenega patruljnega vozila.</w:t>
      </w:r>
    </w:p>
    <w:p w14:paraId="377A11D0"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Ustrezna TETRA radijska postaja – v skladu s specifikacijo digitalne TETRA avtomobilske radijske postaje.</w:t>
      </w:r>
    </w:p>
    <w:p w14:paraId="610A3672"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Ustrezna TETRA radijska antena - antena radijske postaje mora biti integrirana v zunanjo radijsko anteno (zunanji videz vozila ne sme kazati na to, da je v vozilo vgrajena radijska postaja).</w:t>
      </w:r>
    </w:p>
    <w:p w14:paraId="5FD7A41B"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Ustrezna GPS antena priključena na radijsko postajo TETRA - v skladu s specifikacijo digitalne TETRA avtomobilske radijske postaje.</w:t>
      </w:r>
    </w:p>
    <w:p w14:paraId="6EBF80D7"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Dodatno vgrajen ciklični akumulator tehnologije AGM ali GEL vgrajen na homologirano pritrdišče (kapaciteta dodatno vgrajenega akumulatorja mora biti najmanj 75 Ah).</w:t>
      </w:r>
    </w:p>
    <w:p w14:paraId="43BE9A90"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Sistem za relejski odklop vseh porabnikov priključenih na dodatno vgrajeni akumulator, ko napetost akumulatorja pade pod 90% nazivne napetosti (11,5 V).</w:t>
      </w:r>
    </w:p>
    <w:p w14:paraId="023C53DE"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Na dodatno vgrajen akumulator morajo biti vezane vse naprave za oddajanje svetlobnih in zvočnih znakov ter dodatna vtičnica 12 V.</w:t>
      </w:r>
    </w:p>
    <w:p w14:paraId="5F6A1F0C"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Dodatna LED osvetlitev nad sovoznikovim sedežem spredaj.</w:t>
      </w:r>
    </w:p>
    <w:p w14:paraId="0536006F"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Dodatna LED osvetlitev v osrednjem delu vozila nad delovnim mestom.</w:t>
      </w:r>
    </w:p>
    <w:p w14:paraId="03BB4A1D" w14:textId="6B95A520" w:rsidR="009D1602"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Pretvornik 12/220 V povezan z vtičnicami pri delavni mizi.</w:t>
      </w:r>
    </w:p>
    <w:p w14:paraId="66ECAD3D" w14:textId="00B1066A" w:rsidR="00336F0D" w:rsidRPr="00FA7891" w:rsidRDefault="00336F0D"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A7891">
        <w:rPr>
          <w:rFonts w:ascii="Arial" w:hAnsi="Arial" w:cs="Arial"/>
          <w:sz w:val="20"/>
          <w:szCs w:val="20"/>
        </w:rPr>
        <w:t>Dodatna 220V vtičnica pri vozniku oz. sovozniku.</w:t>
      </w:r>
    </w:p>
    <w:p w14:paraId="4316FF52"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Električni sistem nadgradnje mora biti zasnovan tako, da omogoča utripanje vseh dodatno vgrajenih svetil v vozilu tudi ko je vozilo ugasnjeno in ni ključev v kontaktni ključavnici.</w:t>
      </w:r>
    </w:p>
    <w:p w14:paraId="644DBCE3"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Kovček z ustrezno spominsko peno za shranjevanje dveh (2) kosov dolgocevnega orožja zavarovan z ustreznim zaklepanjem in z možnostjo varnostnega vpetja v vozilu po specifikaciji.</w:t>
      </w:r>
    </w:p>
    <w:p w14:paraId="155430FA"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Dve (2) ročni svetilki s polnilcem v skladu s specifikacijo ročne akumulatorske svetilke.</w:t>
      </w:r>
    </w:p>
    <w:p w14:paraId="59E7987F"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Dodatna enota za gretje s sistemom za časovno in toplotno uravnavanjem delovanja (</w:t>
      </w:r>
      <w:proofErr w:type="spellStart"/>
      <w:r w:rsidRPr="005E73D6">
        <w:rPr>
          <w:rFonts w:ascii="Arial" w:hAnsi="Arial" w:cs="Arial"/>
          <w:sz w:val="20"/>
          <w:szCs w:val="20"/>
        </w:rPr>
        <w:t>Webasto</w:t>
      </w:r>
      <w:proofErr w:type="spellEnd"/>
      <w:r w:rsidRPr="005E73D6">
        <w:rPr>
          <w:rFonts w:ascii="Arial" w:hAnsi="Arial" w:cs="Arial"/>
          <w:sz w:val="20"/>
          <w:szCs w:val="20"/>
        </w:rPr>
        <w:t xml:space="preserve"> ali enakovreden sistem).</w:t>
      </w:r>
    </w:p>
    <w:p w14:paraId="24D22A63"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 xml:space="preserve">Tri (3) </w:t>
      </w:r>
      <w:proofErr w:type="spellStart"/>
      <w:r w:rsidRPr="005E73D6">
        <w:rPr>
          <w:rFonts w:ascii="Arial" w:hAnsi="Arial" w:cs="Arial"/>
          <w:sz w:val="20"/>
          <w:szCs w:val="20"/>
        </w:rPr>
        <w:t>Troznake</w:t>
      </w:r>
      <w:proofErr w:type="spellEnd"/>
      <w:r w:rsidRPr="005E73D6">
        <w:rPr>
          <w:rFonts w:ascii="Arial" w:hAnsi="Arial" w:cs="Arial"/>
          <w:sz w:val="20"/>
          <w:szCs w:val="20"/>
        </w:rPr>
        <w:t xml:space="preserve"> – v skladu s specifikacijo za </w:t>
      </w:r>
      <w:proofErr w:type="spellStart"/>
      <w:r w:rsidRPr="005E73D6">
        <w:rPr>
          <w:rFonts w:ascii="Arial" w:hAnsi="Arial" w:cs="Arial"/>
          <w:sz w:val="20"/>
          <w:szCs w:val="20"/>
        </w:rPr>
        <w:t>Troznak</w:t>
      </w:r>
      <w:proofErr w:type="spellEnd"/>
      <w:r w:rsidRPr="005E73D6">
        <w:rPr>
          <w:rFonts w:ascii="Arial" w:hAnsi="Arial" w:cs="Arial"/>
          <w:sz w:val="20"/>
          <w:szCs w:val="20"/>
        </w:rPr>
        <w:t xml:space="preserve"> (tristrana piramida).</w:t>
      </w:r>
    </w:p>
    <w:p w14:paraId="2DB0E12C" w14:textId="77777777" w:rsidR="009D1602" w:rsidRPr="005E73D6" w:rsidRDefault="009D1602" w:rsidP="009D1602">
      <w:pPr>
        <w:numPr>
          <w:ilvl w:val="0"/>
          <w:numId w:val="19"/>
        </w:numPr>
        <w:tabs>
          <w:tab w:val="num" w:pos="90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Prometni stožci s palicami za stožce – v skladu s specifikacijo.</w:t>
      </w:r>
    </w:p>
    <w:p w14:paraId="75BB1A37"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Dva (2) gasilna aparata z gasilno sposobnostjo najmanj 21A 113B( cca 6 kg) s kovinskim ventilom.</w:t>
      </w:r>
    </w:p>
    <w:p w14:paraId="25E9A9E4" w14:textId="77777777" w:rsidR="009D1602" w:rsidRPr="005E73D6" w:rsidRDefault="009D1602" w:rsidP="008029B3">
      <w:pPr>
        <w:tabs>
          <w:tab w:val="left" w:pos="2160"/>
          <w:tab w:val="left" w:pos="2880"/>
          <w:tab w:val="left" w:pos="3600"/>
          <w:tab w:val="left" w:pos="4320"/>
          <w:tab w:val="left" w:pos="5040"/>
          <w:tab w:val="left" w:pos="5760"/>
          <w:tab w:val="left" w:pos="6480"/>
          <w:tab w:val="left" w:pos="7200"/>
          <w:tab w:val="left" w:pos="7920"/>
        </w:tabs>
        <w:spacing w:line="240" w:lineRule="auto"/>
        <w:ind w:left="340"/>
        <w:jc w:val="both"/>
        <w:rPr>
          <w:rFonts w:ascii="Arial" w:hAnsi="Arial" w:cs="Arial"/>
          <w:sz w:val="20"/>
          <w:szCs w:val="20"/>
        </w:rPr>
      </w:pPr>
    </w:p>
    <w:p w14:paraId="102757B0" w14:textId="783B4331" w:rsidR="009D1602" w:rsidRPr="005E73D6" w:rsidRDefault="009D1602" w:rsidP="008029B3">
      <w:pPr>
        <w:tabs>
          <w:tab w:val="left" w:pos="2160"/>
          <w:tab w:val="left" w:pos="2880"/>
          <w:tab w:val="left" w:pos="3600"/>
          <w:tab w:val="left" w:pos="4320"/>
          <w:tab w:val="left" w:pos="5040"/>
          <w:tab w:val="left" w:pos="5760"/>
          <w:tab w:val="left" w:pos="6480"/>
          <w:tab w:val="left" w:pos="7200"/>
          <w:tab w:val="left" w:pos="7920"/>
        </w:tabs>
        <w:spacing w:line="240" w:lineRule="auto"/>
        <w:ind w:left="340"/>
        <w:jc w:val="both"/>
        <w:rPr>
          <w:rFonts w:ascii="Arial" w:hAnsi="Arial" w:cs="Arial"/>
          <w:sz w:val="20"/>
          <w:szCs w:val="20"/>
        </w:rPr>
      </w:pPr>
      <w:r w:rsidRPr="005E73D6">
        <w:rPr>
          <w:rFonts w:ascii="Arial" w:hAnsi="Arial" w:cs="Arial"/>
          <w:sz w:val="20"/>
          <w:szCs w:val="20"/>
        </w:rPr>
        <w:t xml:space="preserve">Pred začetkom vgradnje, je potrebno obvestiti uporabnika in definirati pozicije in izvedbo montaže oziroma predelave, </w:t>
      </w:r>
      <w:r w:rsidRPr="005E73D6">
        <w:rPr>
          <w:rFonts w:ascii="Arial" w:hAnsi="Arial" w:cs="Arial"/>
          <w:b/>
          <w:sz w:val="20"/>
          <w:szCs w:val="20"/>
        </w:rPr>
        <w:t>srednjega in zadnjega dela vozila za opravljanje ogledov krajev prometni</w:t>
      </w:r>
      <w:r w:rsidR="008029B3">
        <w:rPr>
          <w:rFonts w:ascii="Arial" w:hAnsi="Arial" w:cs="Arial"/>
          <w:b/>
          <w:sz w:val="20"/>
          <w:szCs w:val="20"/>
        </w:rPr>
        <w:t>h</w:t>
      </w:r>
      <w:r w:rsidRPr="005E73D6">
        <w:rPr>
          <w:rFonts w:ascii="Arial" w:hAnsi="Arial" w:cs="Arial"/>
          <w:b/>
          <w:sz w:val="20"/>
          <w:szCs w:val="20"/>
        </w:rPr>
        <w:t xml:space="preserve"> nesreč</w:t>
      </w:r>
      <w:r w:rsidRPr="005E73D6">
        <w:rPr>
          <w:rFonts w:ascii="Arial" w:hAnsi="Arial" w:cs="Arial"/>
          <w:sz w:val="20"/>
          <w:szCs w:val="20"/>
        </w:rPr>
        <w:t>.</w:t>
      </w:r>
    </w:p>
    <w:p w14:paraId="505BB5D5" w14:textId="77777777" w:rsidR="009D1602" w:rsidRPr="005E73D6" w:rsidRDefault="009D1602" w:rsidP="009D1602">
      <w:pPr>
        <w:spacing w:line="240" w:lineRule="auto"/>
        <w:jc w:val="both"/>
        <w:rPr>
          <w:rFonts w:ascii="Arial" w:hAnsi="Arial" w:cs="Arial"/>
          <w:b/>
          <w:bCs/>
          <w:sz w:val="20"/>
          <w:szCs w:val="20"/>
        </w:rPr>
      </w:pPr>
    </w:p>
    <w:p w14:paraId="695B7D60" w14:textId="77777777" w:rsidR="009D1602" w:rsidRPr="005E73D6" w:rsidRDefault="009D1602" w:rsidP="009D1602">
      <w:pPr>
        <w:spacing w:line="240" w:lineRule="auto"/>
        <w:jc w:val="both"/>
        <w:rPr>
          <w:rFonts w:ascii="Arial" w:hAnsi="Arial" w:cs="Arial"/>
          <w:b/>
          <w:sz w:val="20"/>
          <w:szCs w:val="20"/>
        </w:rPr>
      </w:pPr>
      <w:r w:rsidRPr="005E73D6">
        <w:rPr>
          <w:rFonts w:ascii="Arial" w:hAnsi="Arial" w:cs="Arial"/>
          <w:b/>
          <w:sz w:val="20"/>
          <w:szCs w:val="20"/>
        </w:rPr>
        <w:t xml:space="preserve">SREDNJI DEL VOZILA </w:t>
      </w:r>
    </w:p>
    <w:p w14:paraId="75E5B346" w14:textId="77777777" w:rsidR="009D1602" w:rsidRPr="005E73D6" w:rsidRDefault="009D1602" w:rsidP="009D1602">
      <w:pPr>
        <w:spacing w:line="240" w:lineRule="auto"/>
        <w:jc w:val="both"/>
        <w:rPr>
          <w:rFonts w:ascii="Arial" w:hAnsi="Arial" w:cs="Arial"/>
          <w:b/>
          <w:sz w:val="20"/>
          <w:szCs w:val="20"/>
        </w:rPr>
      </w:pPr>
      <w:r w:rsidRPr="005E73D6">
        <w:rPr>
          <w:rFonts w:ascii="Arial" w:hAnsi="Arial" w:cs="Arial"/>
          <w:b/>
          <w:sz w:val="20"/>
          <w:szCs w:val="20"/>
        </w:rPr>
        <w:t xml:space="preserve">      Delovni prostor:</w:t>
      </w:r>
    </w:p>
    <w:p w14:paraId="081B77C0"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Na levi strani dodatni homologiran sedež z naslonjalom in varnostnim pasom z možnostjo vodoravnega premikanja obrnjen v smeri vožnje in dodatni manjši pomožni preklopni sedež na desni strani obrnjen proti zadnjemu delu vozila.</w:t>
      </w:r>
    </w:p>
    <w:p w14:paraId="20CDA2D8"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Delovna miza s priključki za prenosni računalnik in druge merilne inštrumente. Dva (2) priključka 220 V in dva (2) priključka 12 V.</w:t>
      </w:r>
    </w:p>
    <w:p w14:paraId="0BED04C0"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Dodatna osvetlitev delovnega prostora z led osvetlitvijo in osvetlitvijo nad delovno mizo.</w:t>
      </w:r>
    </w:p>
    <w:p w14:paraId="1EDBE9C8"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Omarica z rolojem za shranjevanje dokumentov in občutljivejše merilne inštrumente.</w:t>
      </w:r>
    </w:p>
    <w:p w14:paraId="75A461B0"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Omara s predali za laserski merilnik hitrosti, elektronski alkotest in podobno (nap. POS terminal, tablični računalnik, čitalec digitalnih tahografov-ni potrebno dobavit)</w:t>
      </w:r>
    </w:p>
    <w:p w14:paraId="3E449A71" w14:textId="77777777" w:rsidR="009D1602" w:rsidRPr="005E73D6" w:rsidRDefault="009D1602" w:rsidP="009D1602">
      <w:pPr>
        <w:numPr>
          <w:ilvl w:val="0"/>
          <w:numId w:val="19"/>
        </w:numPr>
        <w:tabs>
          <w:tab w:val="clear" w:pos="340"/>
          <w:tab w:val="left" w:pos="36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 xml:space="preserve">Prostor za </w:t>
      </w:r>
      <w:proofErr w:type="spellStart"/>
      <w:r w:rsidRPr="005E73D6">
        <w:rPr>
          <w:rFonts w:ascii="Arial" w:hAnsi="Arial" w:cs="Arial"/>
          <w:sz w:val="20"/>
          <w:szCs w:val="20"/>
        </w:rPr>
        <w:t>defibrilator</w:t>
      </w:r>
      <w:proofErr w:type="spellEnd"/>
      <w:r w:rsidRPr="005E73D6">
        <w:rPr>
          <w:rFonts w:ascii="Arial" w:hAnsi="Arial" w:cs="Arial"/>
          <w:sz w:val="20"/>
          <w:szCs w:val="20"/>
        </w:rPr>
        <w:t xml:space="preserve"> -ni potrebno dobavit.</w:t>
      </w:r>
    </w:p>
    <w:p w14:paraId="68E5C47A"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Prostor za prenosni računalnik s tiskalnikom (A4 prenosni tiskalnik-ni potrebno dobavit).</w:t>
      </w:r>
    </w:p>
    <w:p w14:paraId="51AF7DF2"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 xml:space="preserve">Prostor za dokumente in občutljivejše merilne inštrumente. </w:t>
      </w:r>
    </w:p>
    <w:p w14:paraId="547F8FE5"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Prostor za obešanje posameznih delov uniforme.</w:t>
      </w:r>
    </w:p>
    <w:p w14:paraId="3CC01C02"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 xml:space="preserve">Ustrezna namestitev 2 x ročna akumulatorska LED svetilka. </w:t>
      </w:r>
    </w:p>
    <w:p w14:paraId="30FF4E12" w14:textId="6320BE15"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Omarice in predali morajo biti izvedeni tako, da se ob morebitnem zaviranju ne odprejo</w:t>
      </w:r>
      <w:r w:rsidR="00167A4B">
        <w:rPr>
          <w:rFonts w:ascii="Arial" w:hAnsi="Arial" w:cs="Arial"/>
          <w:sz w:val="20"/>
          <w:szCs w:val="20"/>
        </w:rPr>
        <w:t>.</w:t>
      </w:r>
    </w:p>
    <w:p w14:paraId="4D62DE1B"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Nedrseča guma ali enakovreden nedrseč pralen material na tleh prostora.</w:t>
      </w:r>
    </w:p>
    <w:p w14:paraId="64EF9C48" w14:textId="77777777" w:rsidR="009D1602" w:rsidRPr="005E73D6" w:rsidRDefault="009D1602" w:rsidP="009D1602">
      <w:pPr>
        <w:numPr>
          <w:ilvl w:val="0"/>
          <w:numId w:val="19"/>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sz w:val="20"/>
          <w:szCs w:val="20"/>
        </w:rPr>
        <w:t>Prostor za kovček z orožjem.</w:t>
      </w:r>
    </w:p>
    <w:p w14:paraId="4698F598" w14:textId="77777777" w:rsidR="006B48FC" w:rsidRPr="005E73D6" w:rsidRDefault="006B48FC" w:rsidP="009D1602">
      <w:pPr>
        <w:tabs>
          <w:tab w:val="left" w:pos="360"/>
          <w:tab w:val="left" w:pos="2160"/>
          <w:tab w:val="left" w:pos="2880"/>
          <w:tab w:val="left" w:pos="3600"/>
          <w:tab w:val="left" w:pos="4320"/>
          <w:tab w:val="left" w:pos="5040"/>
          <w:tab w:val="left" w:pos="5760"/>
          <w:tab w:val="left" w:pos="6480"/>
          <w:tab w:val="left" w:pos="7200"/>
          <w:tab w:val="left" w:pos="7920"/>
        </w:tabs>
        <w:spacing w:line="240" w:lineRule="auto"/>
        <w:ind w:left="360"/>
        <w:rPr>
          <w:rFonts w:ascii="Arial" w:hAnsi="Arial" w:cs="Arial"/>
          <w:sz w:val="20"/>
          <w:szCs w:val="20"/>
        </w:rPr>
      </w:pPr>
    </w:p>
    <w:p w14:paraId="1335EAA9" w14:textId="77777777" w:rsidR="009D1602" w:rsidRPr="005E73D6" w:rsidRDefault="009D1602" w:rsidP="009D1602">
      <w:pPr>
        <w:spacing w:line="240" w:lineRule="auto"/>
        <w:jc w:val="both"/>
        <w:rPr>
          <w:rFonts w:ascii="Arial" w:hAnsi="Arial" w:cs="Arial"/>
          <w:b/>
          <w:sz w:val="20"/>
          <w:szCs w:val="20"/>
        </w:rPr>
      </w:pPr>
      <w:r w:rsidRPr="005E73D6">
        <w:rPr>
          <w:rFonts w:ascii="Arial" w:hAnsi="Arial" w:cs="Arial"/>
          <w:b/>
          <w:sz w:val="20"/>
          <w:szCs w:val="20"/>
        </w:rPr>
        <w:t>ZADNJI DEL VOZILA</w:t>
      </w:r>
    </w:p>
    <w:p w14:paraId="16780188" w14:textId="77777777" w:rsidR="009D1602" w:rsidRPr="005E73D6" w:rsidRDefault="009D1602" w:rsidP="009D1602">
      <w:pPr>
        <w:spacing w:line="240" w:lineRule="auto"/>
        <w:jc w:val="both"/>
        <w:rPr>
          <w:rFonts w:ascii="Arial" w:hAnsi="Arial" w:cs="Arial"/>
          <w:sz w:val="20"/>
          <w:szCs w:val="20"/>
        </w:rPr>
      </w:pPr>
      <w:r w:rsidRPr="005E73D6">
        <w:rPr>
          <w:rFonts w:ascii="Arial" w:hAnsi="Arial" w:cs="Arial"/>
          <w:sz w:val="20"/>
          <w:szCs w:val="20"/>
        </w:rPr>
        <w:t>Zadnji del vozila je s pregrado ločen od delovnega prostora. Prostor v zadnjem delu mora biti prirejen glede na zahtevano opremo. Pred začetkom vgradnje, je potrebno obvestiti uporabnika in definirati pozicije in izvedbo montaže oziroma predelave.</w:t>
      </w:r>
    </w:p>
    <w:p w14:paraId="5D33CCE1" w14:textId="639876DE" w:rsidR="009D1602" w:rsidRPr="000D734C" w:rsidRDefault="009D1602" w:rsidP="000D734C">
      <w:pPr>
        <w:numPr>
          <w:ilvl w:val="0"/>
          <w:numId w:val="25"/>
        </w:numPr>
        <w:tabs>
          <w:tab w:val="left" w:pos="360"/>
          <w:tab w:val="left" w:pos="2160"/>
          <w:tab w:val="left" w:pos="2880"/>
          <w:tab w:val="left" w:pos="3600"/>
          <w:tab w:val="left" w:pos="4320"/>
          <w:tab w:val="left" w:pos="5040"/>
          <w:tab w:val="left" w:pos="5760"/>
          <w:tab w:val="left" w:pos="6480"/>
          <w:tab w:val="left" w:pos="7200"/>
          <w:tab w:val="left" w:pos="7920"/>
        </w:tabs>
        <w:spacing w:after="200" w:line="276" w:lineRule="auto"/>
        <w:contextualSpacing/>
        <w:rPr>
          <w:rFonts w:ascii="Arial" w:eastAsia="Calibri" w:hAnsi="Arial" w:cs="Arial"/>
          <w:sz w:val="20"/>
          <w:szCs w:val="20"/>
          <w:lang w:eastAsia="en-US"/>
        </w:rPr>
      </w:pPr>
      <w:r w:rsidRPr="000D734C">
        <w:rPr>
          <w:rFonts w:ascii="Arial" w:eastAsia="Calibri" w:hAnsi="Arial" w:cs="Arial"/>
          <w:bCs/>
          <w:sz w:val="20"/>
          <w:szCs w:val="20"/>
          <w:lang w:eastAsia="en-US"/>
        </w:rPr>
        <w:t>Izvlečeni</w:t>
      </w:r>
      <w:r w:rsidRPr="000D734C">
        <w:rPr>
          <w:rFonts w:ascii="Arial" w:eastAsia="Calibri" w:hAnsi="Arial" w:cs="Arial"/>
          <w:sz w:val="20"/>
          <w:szCs w:val="20"/>
          <w:lang w:eastAsia="en-US"/>
        </w:rPr>
        <w:t xml:space="preserve"> predalnik v kombinaciji z rolojem za shranjevanje naslednje dodatne opreme:</w:t>
      </w:r>
    </w:p>
    <w:p w14:paraId="2747BC9F" w14:textId="77777777" w:rsidR="009D1602" w:rsidRPr="005E73D6" w:rsidRDefault="009D1602" w:rsidP="009D1602">
      <w:pPr>
        <w:numPr>
          <w:ilvl w:val="0"/>
          <w:numId w:val="24"/>
        </w:numPr>
        <w:spacing w:line="240" w:lineRule="auto"/>
        <w:jc w:val="both"/>
        <w:rPr>
          <w:rFonts w:ascii="Arial" w:hAnsi="Arial" w:cs="Arial"/>
          <w:sz w:val="20"/>
          <w:szCs w:val="20"/>
        </w:rPr>
      </w:pPr>
      <w:r w:rsidRPr="005E73D6">
        <w:rPr>
          <w:rFonts w:ascii="Arial" w:hAnsi="Arial" w:cs="Arial"/>
          <w:sz w:val="20"/>
          <w:szCs w:val="20"/>
        </w:rPr>
        <w:t xml:space="preserve">3 </w:t>
      </w:r>
      <w:proofErr w:type="spellStart"/>
      <w:r w:rsidRPr="005E73D6">
        <w:rPr>
          <w:rFonts w:ascii="Arial" w:hAnsi="Arial" w:cs="Arial"/>
          <w:sz w:val="20"/>
          <w:szCs w:val="20"/>
        </w:rPr>
        <w:t>triopan</w:t>
      </w:r>
      <w:proofErr w:type="spellEnd"/>
      <w:r w:rsidRPr="005E73D6">
        <w:rPr>
          <w:rFonts w:ascii="Arial" w:hAnsi="Arial" w:cs="Arial"/>
          <w:sz w:val="20"/>
          <w:szCs w:val="20"/>
        </w:rPr>
        <w:t xml:space="preserve"> znaki (tristrana piramida)</w:t>
      </w:r>
    </w:p>
    <w:p w14:paraId="061BE67F" w14:textId="77777777" w:rsidR="009D1602" w:rsidRPr="005E73D6" w:rsidRDefault="009D1602" w:rsidP="009D1602">
      <w:pPr>
        <w:numPr>
          <w:ilvl w:val="0"/>
          <w:numId w:val="24"/>
        </w:numPr>
        <w:spacing w:line="240" w:lineRule="auto"/>
        <w:jc w:val="both"/>
        <w:rPr>
          <w:rFonts w:ascii="Arial" w:hAnsi="Arial" w:cs="Arial"/>
          <w:sz w:val="20"/>
          <w:szCs w:val="20"/>
        </w:rPr>
      </w:pPr>
      <w:r w:rsidRPr="005E73D6">
        <w:rPr>
          <w:rFonts w:ascii="Arial" w:hAnsi="Arial" w:cs="Arial"/>
          <w:sz w:val="20"/>
          <w:szCs w:val="20"/>
        </w:rPr>
        <w:t>2 kompleta prometnih stožcev</w:t>
      </w:r>
    </w:p>
    <w:p w14:paraId="77665B98" w14:textId="77777777" w:rsidR="009D1602" w:rsidRPr="005E73D6" w:rsidRDefault="009D1602" w:rsidP="009D1602">
      <w:pPr>
        <w:numPr>
          <w:ilvl w:val="0"/>
          <w:numId w:val="24"/>
        </w:numPr>
        <w:spacing w:line="240" w:lineRule="auto"/>
        <w:jc w:val="both"/>
        <w:rPr>
          <w:rFonts w:ascii="Arial" w:hAnsi="Arial" w:cs="Arial"/>
          <w:sz w:val="20"/>
          <w:szCs w:val="20"/>
        </w:rPr>
      </w:pPr>
      <w:r w:rsidRPr="005E73D6">
        <w:rPr>
          <w:rFonts w:ascii="Arial" w:hAnsi="Arial" w:cs="Arial"/>
          <w:sz w:val="20"/>
          <w:szCs w:val="20"/>
        </w:rPr>
        <w:t>1 skener za oglede krajev PN (ni potrebno dobaviti)</w:t>
      </w:r>
    </w:p>
    <w:p w14:paraId="2CD4BEAC" w14:textId="77777777" w:rsidR="009D1602" w:rsidRPr="005E73D6" w:rsidRDefault="009D1602" w:rsidP="009D1602">
      <w:pPr>
        <w:numPr>
          <w:ilvl w:val="0"/>
          <w:numId w:val="24"/>
        </w:numPr>
        <w:spacing w:line="240" w:lineRule="auto"/>
        <w:jc w:val="both"/>
        <w:rPr>
          <w:rFonts w:ascii="Arial" w:hAnsi="Arial" w:cs="Arial"/>
          <w:sz w:val="20"/>
          <w:szCs w:val="20"/>
        </w:rPr>
      </w:pPr>
      <w:r w:rsidRPr="005E73D6">
        <w:rPr>
          <w:rFonts w:ascii="Arial" w:hAnsi="Arial" w:cs="Arial"/>
          <w:sz w:val="20"/>
          <w:szCs w:val="20"/>
        </w:rPr>
        <w:t xml:space="preserve">1 kovček za ogled krajev PN (ni potrebno dobaviti) z dodatno opremo (npr. </w:t>
      </w:r>
      <w:proofErr w:type="spellStart"/>
      <w:r w:rsidRPr="005E73D6">
        <w:rPr>
          <w:rFonts w:ascii="Arial" w:hAnsi="Arial" w:cs="Arial"/>
          <w:sz w:val="20"/>
          <w:szCs w:val="20"/>
        </w:rPr>
        <w:t>spreji</w:t>
      </w:r>
      <w:proofErr w:type="spellEnd"/>
      <w:r w:rsidRPr="005E73D6">
        <w:rPr>
          <w:rFonts w:ascii="Arial" w:hAnsi="Arial" w:cs="Arial"/>
          <w:sz w:val="20"/>
          <w:szCs w:val="20"/>
        </w:rPr>
        <w:t>)</w:t>
      </w:r>
    </w:p>
    <w:p w14:paraId="78A3880D" w14:textId="77777777" w:rsidR="009D1602" w:rsidRPr="005E73D6" w:rsidRDefault="009D1602" w:rsidP="009D1602">
      <w:pPr>
        <w:numPr>
          <w:ilvl w:val="0"/>
          <w:numId w:val="24"/>
        </w:numPr>
        <w:spacing w:line="240" w:lineRule="auto"/>
        <w:jc w:val="both"/>
        <w:rPr>
          <w:rFonts w:ascii="Arial" w:hAnsi="Arial" w:cs="Arial"/>
          <w:sz w:val="20"/>
          <w:szCs w:val="20"/>
        </w:rPr>
      </w:pPr>
      <w:r w:rsidRPr="005E73D6">
        <w:rPr>
          <w:rFonts w:ascii="Arial" w:hAnsi="Arial" w:cs="Arial"/>
          <w:sz w:val="20"/>
          <w:szCs w:val="20"/>
        </w:rPr>
        <w:t>1 komplet prve pomoči (ni potrebno dobaviti)</w:t>
      </w:r>
    </w:p>
    <w:p w14:paraId="34A74413" w14:textId="77777777" w:rsidR="009D1602" w:rsidRPr="005E73D6" w:rsidRDefault="009D1602" w:rsidP="009D1602">
      <w:pPr>
        <w:numPr>
          <w:ilvl w:val="0"/>
          <w:numId w:val="24"/>
        </w:numPr>
        <w:spacing w:line="240" w:lineRule="auto"/>
        <w:jc w:val="both"/>
        <w:rPr>
          <w:rFonts w:ascii="Arial" w:hAnsi="Arial" w:cs="Arial"/>
          <w:sz w:val="20"/>
          <w:szCs w:val="20"/>
        </w:rPr>
      </w:pPr>
      <w:r w:rsidRPr="005E73D6">
        <w:rPr>
          <w:rFonts w:ascii="Arial" w:hAnsi="Arial" w:cs="Arial"/>
          <w:sz w:val="20"/>
          <w:szCs w:val="20"/>
        </w:rPr>
        <w:t>1 merilno kolo (ni potrebno dobaviti)</w:t>
      </w:r>
    </w:p>
    <w:p w14:paraId="0FEB4F5E" w14:textId="77777777" w:rsidR="009D1602" w:rsidRPr="005E73D6" w:rsidRDefault="009D1602" w:rsidP="009D1602">
      <w:pPr>
        <w:numPr>
          <w:ilvl w:val="0"/>
          <w:numId w:val="24"/>
        </w:numPr>
        <w:spacing w:line="240" w:lineRule="auto"/>
        <w:jc w:val="both"/>
        <w:rPr>
          <w:rFonts w:ascii="Arial" w:hAnsi="Arial" w:cs="Arial"/>
          <w:sz w:val="20"/>
          <w:szCs w:val="20"/>
        </w:rPr>
      </w:pPr>
      <w:r w:rsidRPr="005E73D6">
        <w:rPr>
          <w:rFonts w:ascii="Arial" w:hAnsi="Arial" w:cs="Arial"/>
          <w:sz w:val="20"/>
          <w:szCs w:val="20"/>
        </w:rPr>
        <w:t>1 sredstvo za prisilno ustavljanje vozil (ni potrebno dobaviti)</w:t>
      </w:r>
    </w:p>
    <w:p w14:paraId="5150810B" w14:textId="77777777" w:rsidR="009D1602" w:rsidRPr="005E73D6" w:rsidRDefault="009D1602" w:rsidP="009D1602">
      <w:pPr>
        <w:numPr>
          <w:ilvl w:val="0"/>
          <w:numId w:val="24"/>
        </w:numPr>
        <w:spacing w:line="240" w:lineRule="auto"/>
        <w:jc w:val="both"/>
        <w:rPr>
          <w:rFonts w:ascii="Arial" w:hAnsi="Arial" w:cs="Arial"/>
          <w:sz w:val="20"/>
          <w:szCs w:val="20"/>
        </w:rPr>
      </w:pPr>
      <w:r w:rsidRPr="005E73D6">
        <w:rPr>
          <w:rFonts w:ascii="Arial" w:hAnsi="Arial" w:cs="Arial"/>
          <w:sz w:val="20"/>
          <w:szCs w:val="20"/>
        </w:rPr>
        <w:t>3 kompleti zaščitne opreme (čelade in neprebojni jopiči) - (ni potrebno dobaviti)</w:t>
      </w:r>
    </w:p>
    <w:p w14:paraId="1873702B" w14:textId="77777777" w:rsidR="009D1602" w:rsidRPr="005E73D6" w:rsidRDefault="009D1602" w:rsidP="009D1602">
      <w:pPr>
        <w:numPr>
          <w:ilvl w:val="0"/>
          <w:numId w:val="25"/>
        </w:numPr>
        <w:tabs>
          <w:tab w:val="left" w:pos="360"/>
          <w:tab w:val="left" w:pos="2160"/>
          <w:tab w:val="left" w:pos="2880"/>
          <w:tab w:val="left" w:pos="3600"/>
          <w:tab w:val="left" w:pos="4320"/>
          <w:tab w:val="left" w:pos="5040"/>
          <w:tab w:val="left" w:pos="5760"/>
          <w:tab w:val="left" w:pos="6480"/>
          <w:tab w:val="left" w:pos="7200"/>
          <w:tab w:val="left" w:pos="7920"/>
        </w:tabs>
        <w:spacing w:after="200" w:line="276" w:lineRule="auto"/>
        <w:contextualSpacing/>
        <w:rPr>
          <w:rFonts w:ascii="Arial" w:eastAsia="Calibri" w:hAnsi="Arial" w:cs="Arial"/>
          <w:sz w:val="20"/>
          <w:szCs w:val="20"/>
          <w:lang w:eastAsia="en-US"/>
        </w:rPr>
      </w:pPr>
      <w:r w:rsidRPr="005E73D6">
        <w:rPr>
          <w:rFonts w:ascii="Arial" w:eastAsia="Calibri" w:hAnsi="Arial" w:cs="Arial"/>
          <w:bCs/>
          <w:sz w:val="20"/>
          <w:szCs w:val="20"/>
          <w:lang w:eastAsia="en-US"/>
        </w:rPr>
        <w:t>Prostor za 1</w:t>
      </w:r>
      <w:r w:rsidRPr="005E73D6">
        <w:rPr>
          <w:rFonts w:ascii="Arial" w:eastAsia="Calibri" w:hAnsi="Arial" w:cs="Arial"/>
          <w:sz w:val="20"/>
          <w:szCs w:val="20"/>
          <w:lang w:eastAsia="en-US"/>
        </w:rPr>
        <w:t xml:space="preserve"> g</w:t>
      </w:r>
      <w:r w:rsidRPr="005E73D6">
        <w:rPr>
          <w:rFonts w:ascii="Arial" w:eastAsia="Calibri" w:hAnsi="Arial" w:cs="Arial"/>
          <w:bCs/>
          <w:sz w:val="20"/>
          <w:szCs w:val="20"/>
          <w:lang w:eastAsia="en-US"/>
        </w:rPr>
        <w:t>asilni aparat 21A 113B( cca 6 kg).</w:t>
      </w:r>
    </w:p>
    <w:p w14:paraId="1FA2EE0D" w14:textId="77777777" w:rsidR="009D1602" w:rsidRPr="005E73D6" w:rsidRDefault="009D1602" w:rsidP="009D1602">
      <w:pPr>
        <w:numPr>
          <w:ilvl w:val="0"/>
          <w:numId w:val="25"/>
        </w:numPr>
        <w:tabs>
          <w:tab w:val="left" w:pos="36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eastAsia="Calibri" w:hAnsi="Arial" w:cs="Arial"/>
          <w:sz w:val="20"/>
          <w:szCs w:val="20"/>
          <w:lang w:eastAsia="en-US"/>
        </w:rPr>
      </w:pPr>
      <w:r w:rsidRPr="005E73D6">
        <w:rPr>
          <w:rFonts w:ascii="Arial" w:eastAsia="Calibri" w:hAnsi="Arial" w:cs="Arial"/>
          <w:bCs/>
          <w:sz w:val="20"/>
          <w:szCs w:val="20"/>
          <w:lang w:eastAsia="en-US"/>
        </w:rPr>
        <w:t xml:space="preserve">Montaža dodatnega akumulatorja, </w:t>
      </w:r>
      <w:r w:rsidRPr="005E73D6">
        <w:rPr>
          <w:rFonts w:ascii="Arial" w:hAnsi="Arial" w:cs="Arial"/>
          <w:sz w:val="20"/>
          <w:szCs w:val="20"/>
        </w:rPr>
        <w:t>sistema za relejski odklop</w:t>
      </w:r>
      <w:r w:rsidRPr="005E73D6">
        <w:rPr>
          <w:rFonts w:ascii="Arial" w:eastAsia="Calibri" w:hAnsi="Arial" w:cs="Arial"/>
          <w:bCs/>
          <w:sz w:val="20"/>
          <w:szCs w:val="20"/>
          <w:lang w:eastAsia="en-US"/>
        </w:rPr>
        <w:t>, Tetra enote, enote za svetlobno in zvočno signalizacijo in enoto za dodatno ogrevanje.</w:t>
      </w:r>
    </w:p>
    <w:p w14:paraId="489326B0"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left="360" w:hanging="360"/>
        <w:jc w:val="both"/>
        <w:rPr>
          <w:rFonts w:ascii="Arial" w:hAnsi="Arial" w:cs="Arial"/>
          <w:b/>
          <w:sz w:val="20"/>
          <w:szCs w:val="20"/>
        </w:rPr>
      </w:pPr>
    </w:p>
    <w:p w14:paraId="50401018"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p>
    <w:p w14:paraId="44B6409C" w14:textId="77777777" w:rsidR="009D1602" w:rsidRPr="005E73D6" w:rsidRDefault="009D1602" w:rsidP="009D1602">
      <w:pPr>
        <w:spacing w:line="240" w:lineRule="auto"/>
        <w:jc w:val="both"/>
        <w:rPr>
          <w:rFonts w:ascii="Arial" w:hAnsi="Arial" w:cs="Arial"/>
          <w:b/>
          <w:sz w:val="20"/>
          <w:szCs w:val="20"/>
        </w:rPr>
      </w:pPr>
      <w:r w:rsidRPr="005E73D6">
        <w:rPr>
          <w:rFonts w:ascii="Arial" w:hAnsi="Arial" w:cs="Arial"/>
          <w:b/>
          <w:sz w:val="20"/>
          <w:szCs w:val="20"/>
        </w:rPr>
        <w:t>SPECIFIKACIJA ZAHTEVANE IN DRUGE POLICIJSKE OPREME</w:t>
      </w:r>
    </w:p>
    <w:p w14:paraId="1ED97CFC" w14:textId="77777777" w:rsidR="009D1602" w:rsidRPr="005E73D6" w:rsidRDefault="009D1602" w:rsidP="009D1602">
      <w:pPr>
        <w:spacing w:line="240" w:lineRule="auto"/>
        <w:jc w:val="both"/>
        <w:rPr>
          <w:rFonts w:ascii="Arial" w:hAnsi="Arial" w:cs="Arial"/>
          <w:sz w:val="20"/>
          <w:szCs w:val="20"/>
        </w:rPr>
      </w:pPr>
      <w:r w:rsidRPr="005E73D6">
        <w:rPr>
          <w:rFonts w:ascii="Arial" w:hAnsi="Arial" w:cs="Arial"/>
          <w:b/>
          <w:sz w:val="20"/>
          <w:szCs w:val="20"/>
        </w:rPr>
        <w:t>Svetlobna signalizacija</w:t>
      </w:r>
      <w:r w:rsidRPr="005E73D6">
        <w:rPr>
          <w:rFonts w:ascii="Arial" w:hAnsi="Arial" w:cs="Arial"/>
          <w:sz w:val="20"/>
          <w:szCs w:val="20"/>
        </w:rPr>
        <w:t xml:space="preserve"> </w:t>
      </w:r>
    </w:p>
    <w:p w14:paraId="189CA0FF"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5E73D6">
        <w:rPr>
          <w:rFonts w:ascii="Arial" w:hAnsi="Arial" w:cs="Arial"/>
          <w:sz w:val="20"/>
          <w:szCs w:val="20"/>
        </w:rPr>
        <w:t>Vsa svetlobna signalizacija za vsa vozila mora biti izdelana v skladu s pravilnikom ECE R 65 in aneksi k pravilniku. Ponudnik k ponudbi predloži dokazne listine (ateste, certifikate,…) s katerimi dokazuje skladnost z navedeno direktivo. Svetlobna signalizacija mora ustrezati pritrditvi na vozilo za hitrosti nad 150 km/h. Vsi sestavni deli svetlobne signalizacije morajo biti iz nerjavečih materialov</w:t>
      </w:r>
    </w:p>
    <w:p w14:paraId="4BD91B1F" w14:textId="77777777" w:rsidR="009D1602" w:rsidRPr="005E73D6" w:rsidRDefault="009D1602" w:rsidP="009D1602">
      <w:pPr>
        <w:spacing w:line="240" w:lineRule="auto"/>
        <w:jc w:val="both"/>
        <w:rPr>
          <w:rFonts w:ascii="Arial" w:hAnsi="Arial" w:cs="Arial"/>
          <w:sz w:val="20"/>
          <w:szCs w:val="20"/>
        </w:rPr>
      </w:pPr>
    </w:p>
    <w:p w14:paraId="62F24ED9" w14:textId="77777777" w:rsidR="009D1602" w:rsidRPr="005E73D6" w:rsidRDefault="009D1602" w:rsidP="009D1602">
      <w:pPr>
        <w:spacing w:line="240" w:lineRule="auto"/>
        <w:jc w:val="both"/>
        <w:rPr>
          <w:rFonts w:ascii="Arial" w:hAnsi="Arial" w:cs="Arial"/>
          <w:b/>
          <w:sz w:val="20"/>
          <w:szCs w:val="20"/>
        </w:rPr>
      </w:pPr>
      <w:r w:rsidRPr="005E73D6">
        <w:rPr>
          <w:rFonts w:ascii="Arial" w:hAnsi="Arial" w:cs="Arial"/>
          <w:b/>
          <w:sz w:val="20"/>
          <w:szCs w:val="20"/>
        </w:rPr>
        <w:t>Na strehi vozila</w:t>
      </w:r>
    </w:p>
    <w:p w14:paraId="04C7CBD4" w14:textId="77777777" w:rsidR="009D1602" w:rsidRPr="005E73D6" w:rsidRDefault="009D1602" w:rsidP="009D1602">
      <w:pPr>
        <w:spacing w:line="240" w:lineRule="auto"/>
        <w:jc w:val="both"/>
        <w:rPr>
          <w:rFonts w:ascii="Arial" w:hAnsi="Arial" w:cs="Arial"/>
          <w:b/>
          <w:sz w:val="20"/>
          <w:szCs w:val="20"/>
        </w:rPr>
      </w:pPr>
      <w:r w:rsidRPr="005E73D6">
        <w:rPr>
          <w:rFonts w:ascii="Arial" w:hAnsi="Arial" w:cs="Arial"/>
          <w:b/>
          <w:sz w:val="20"/>
          <w:szCs w:val="20"/>
        </w:rPr>
        <w:t xml:space="preserve">      Svetlobni blok</w:t>
      </w:r>
    </w:p>
    <w:p w14:paraId="7FE33431" w14:textId="77777777" w:rsidR="009D1602" w:rsidRPr="005E73D6" w:rsidRDefault="009D1602" w:rsidP="009D1602">
      <w:pPr>
        <w:numPr>
          <w:ilvl w:val="0"/>
          <w:numId w:val="26"/>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eastAsia="Calibri" w:hAnsi="Arial" w:cs="Arial"/>
          <w:sz w:val="20"/>
          <w:szCs w:val="20"/>
          <w:lang w:eastAsia="en-US"/>
        </w:rPr>
      </w:pPr>
      <w:r w:rsidRPr="005E73D6">
        <w:rPr>
          <w:rFonts w:ascii="Arial" w:eastAsia="Calibri" w:hAnsi="Arial" w:cs="Arial"/>
          <w:sz w:val="20"/>
          <w:szCs w:val="20"/>
          <w:lang w:eastAsia="en-US"/>
        </w:rPr>
        <w:t>Na strehi vozila mora biti vgrajen blok svetlobne signalizacije izvedene v LED tehnologiji, ki seva modro svetlobo.</w:t>
      </w:r>
    </w:p>
    <w:p w14:paraId="4A563423" w14:textId="77777777" w:rsidR="009D1602" w:rsidRPr="005E73D6" w:rsidRDefault="009D1602" w:rsidP="009D1602">
      <w:pPr>
        <w:numPr>
          <w:ilvl w:val="0"/>
          <w:numId w:val="26"/>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eastAsia="Calibri" w:hAnsi="Arial" w:cs="Arial"/>
          <w:sz w:val="20"/>
          <w:szCs w:val="20"/>
          <w:lang w:eastAsia="en-US"/>
        </w:rPr>
      </w:pPr>
      <w:r w:rsidRPr="005E73D6">
        <w:rPr>
          <w:rFonts w:ascii="Arial" w:eastAsia="Calibri" w:hAnsi="Arial" w:cs="Arial"/>
          <w:sz w:val="20"/>
          <w:szCs w:val="20"/>
          <w:lang w:eastAsia="en-US"/>
        </w:rPr>
        <w:t>Svetlobni blok mora biti izveden tako, da so na vsaki strani (levi in desni) po štirje izvori svetlobe v ravni vrsti od katerih na vsaki strani dva sevata naprej in dva nazaj. Dodatno sta na vsaki strani vgrajena še dva kotna izvora svetlobe od katerih eden seva naprej, drugi pa nazaj.</w:t>
      </w:r>
    </w:p>
    <w:p w14:paraId="681AF1C3" w14:textId="77777777" w:rsidR="009D1602" w:rsidRPr="005E73D6" w:rsidRDefault="009D1602" w:rsidP="009D1602">
      <w:pPr>
        <w:numPr>
          <w:ilvl w:val="0"/>
          <w:numId w:val="26"/>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eastAsia="Calibri" w:hAnsi="Arial" w:cs="Arial"/>
          <w:sz w:val="20"/>
          <w:szCs w:val="20"/>
          <w:lang w:eastAsia="en-US"/>
        </w:rPr>
      </w:pPr>
      <w:r w:rsidRPr="005E73D6">
        <w:rPr>
          <w:rFonts w:ascii="Arial" w:eastAsia="Calibri" w:hAnsi="Arial" w:cs="Arial"/>
          <w:sz w:val="20"/>
          <w:szCs w:val="20"/>
          <w:lang w:eastAsia="en-US"/>
        </w:rPr>
        <w:t xml:space="preserve">V svetilki je pred LED diodami vgrajena skupna optika ali prizma optika, ki zagotavljata širok snop sevanja svetlobe. Svetlobna signalizacija mora ustrezati evropski direktivi ECE R65 </w:t>
      </w:r>
      <w:proofErr w:type="spellStart"/>
      <w:r w:rsidRPr="005E73D6">
        <w:rPr>
          <w:rFonts w:ascii="Arial" w:eastAsia="Calibri" w:hAnsi="Arial" w:cs="Arial"/>
          <w:sz w:val="20"/>
          <w:szCs w:val="20"/>
          <w:lang w:eastAsia="en-US"/>
        </w:rPr>
        <w:t>Class</w:t>
      </w:r>
      <w:proofErr w:type="spellEnd"/>
      <w:r w:rsidRPr="005E73D6">
        <w:rPr>
          <w:rFonts w:ascii="Arial" w:eastAsia="Calibri" w:hAnsi="Arial" w:cs="Arial"/>
          <w:sz w:val="20"/>
          <w:szCs w:val="20"/>
          <w:lang w:eastAsia="en-US"/>
        </w:rPr>
        <w:t xml:space="preserve"> II. </w:t>
      </w:r>
    </w:p>
    <w:p w14:paraId="6CB9B7E1" w14:textId="5C8CE63A" w:rsidR="009D1602" w:rsidRPr="005E73D6" w:rsidRDefault="009D1602" w:rsidP="009D1602">
      <w:pPr>
        <w:numPr>
          <w:ilvl w:val="0"/>
          <w:numId w:val="26"/>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eastAsia="Calibri" w:hAnsi="Arial" w:cs="Arial"/>
          <w:sz w:val="20"/>
          <w:szCs w:val="20"/>
          <w:lang w:eastAsia="en-US"/>
        </w:rPr>
      </w:pPr>
      <w:r w:rsidRPr="005E73D6">
        <w:rPr>
          <w:rFonts w:ascii="Arial" w:eastAsia="Calibri" w:hAnsi="Arial" w:cs="Arial"/>
          <w:bCs/>
          <w:sz w:val="20"/>
          <w:szCs w:val="20"/>
          <w:lang w:eastAsia="en-US"/>
        </w:rPr>
        <w:t xml:space="preserve">Svetlobna signalizacija na strehi mora biti izvedena tako, </w:t>
      </w:r>
      <w:r w:rsidR="005A5FB7">
        <w:rPr>
          <w:rFonts w:ascii="Arial" w:eastAsia="Calibri" w:hAnsi="Arial" w:cs="Arial"/>
          <w:bCs/>
          <w:sz w:val="20"/>
          <w:szCs w:val="20"/>
          <w:lang w:eastAsia="en-US"/>
        </w:rPr>
        <w:t xml:space="preserve">da </w:t>
      </w:r>
      <w:r w:rsidRPr="005E73D6">
        <w:rPr>
          <w:rFonts w:ascii="Arial" w:eastAsia="Calibri" w:hAnsi="Arial" w:cs="Arial"/>
          <w:bCs/>
          <w:sz w:val="20"/>
          <w:szCs w:val="20"/>
          <w:lang w:eastAsia="en-US"/>
        </w:rPr>
        <w:t xml:space="preserve">je širina bloka prilagojena širini vozila, hkrati mora biti </w:t>
      </w:r>
      <w:r w:rsidRPr="005E73D6">
        <w:rPr>
          <w:rFonts w:ascii="Arial" w:eastAsia="Calibri" w:hAnsi="Arial" w:cs="Arial"/>
          <w:sz w:val="20"/>
          <w:szCs w:val="20"/>
          <w:lang w:eastAsia="en-US"/>
        </w:rPr>
        <w:t>nameščen tako, je svetloba, ki jo seva, vidna v čim bolj polnem krogu okrog vozila.</w:t>
      </w:r>
    </w:p>
    <w:p w14:paraId="2BD01E1D" w14:textId="77777777" w:rsidR="009D1602" w:rsidRPr="005E73D6" w:rsidRDefault="009D1602" w:rsidP="009D1602">
      <w:pPr>
        <w:numPr>
          <w:ilvl w:val="0"/>
          <w:numId w:val="26"/>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eastAsia="Calibri" w:hAnsi="Arial" w:cs="Arial"/>
          <w:sz w:val="20"/>
          <w:szCs w:val="20"/>
          <w:lang w:eastAsia="en-US"/>
        </w:rPr>
      </w:pPr>
      <w:r w:rsidRPr="005E73D6">
        <w:rPr>
          <w:rFonts w:ascii="Arial" w:eastAsia="Calibri" w:hAnsi="Arial" w:cs="Arial"/>
          <w:sz w:val="20"/>
          <w:szCs w:val="20"/>
          <w:lang w:eastAsia="en-US"/>
        </w:rPr>
        <w:t>Poleg modrih LED svetilk morata biti na sredini svetlobnega bloka integrirani dve beli LED svetilki tako da svetita v smeri vožnje naprej, z možnostjo utripanja in z možnostjo izklopa.</w:t>
      </w:r>
    </w:p>
    <w:p w14:paraId="6A1FFD3F"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b/>
        </w:rPr>
      </w:pPr>
    </w:p>
    <w:p w14:paraId="68435B5C" w14:textId="5BAB2BC6"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5E73D6">
        <w:rPr>
          <w:rFonts w:ascii="Arial" w:hAnsi="Arial" w:cs="Arial"/>
          <w:b/>
          <w:sz w:val="20"/>
          <w:szCs w:val="20"/>
        </w:rPr>
        <w:t>Spredaj na vozil</w:t>
      </w:r>
      <w:r w:rsidR="00D678E9">
        <w:rPr>
          <w:rFonts w:ascii="Arial" w:hAnsi="Arial" w:cs="Arial"/>
          <w:b/>
          <w:sz w:val="20"/>
          <w:szCs w:val="20"/>
        </w:rPr>
        <w:t>u</w:t>
      </w:r>
    </w:p>
    <w:p w14:paraId="7B14D3D3" w14:textId="77777777" w:rsidR="009D1602" w:rsidRPr="005E73D6" w:rsidRDefault="009D1602" w:rsidP="009D1602">
      <w:pPr>
        <w:tabs>
          <w:tab w:val="num" w:pos="360"/>
        </w:tabs>
        <w:spacing w:line="240" w:lineRule="auto"/>
        <w:ind w:left="360"/>
        <w:contextualSpacing/>
        <w:jc w:val="both"/>
        <w:rPr>
          <w:rFonts w:ascii="Arial" w:eastAsia="Calibri" w:hAnsi="Arial" w:cs="Arial"/>
          <w:b/>
          <w:sz w:val="20"/>
          <w:szCs w:val="20"/>
          <w:lang w:eastAsia="en-US"/>
        </w:rPr>
      </w:pPr>
      <w:r w:rsidRPr="005E73D6">
        <w:rPr>
          <w:rFonts w:ascii="Arial" w:eastAsia="Calibri" w:hAnsi="Arial" w:cs="Arial"/>
          <w:b/>
          <w:sz w:val="20"/>
          <w:szCs w:val="20"/>
          <w:lang w:eastAsia="en-US"/>
        </w:rPr>
        <w:t>Komplet svetilk</w:t>
      </w:r>
    </w:p>
    <w:p w14:paraId="690F4C12" w14:textId="77777777" w:rsidR="009D1602" w:rsidRPr="005E73D6" w:rsidRDefault="009D1602" w:rsidP="009D1602">
      <w:pPr>
        <w:numPr>
          <w:ilvl w:val="0"/>
          <w:numId w:val="26"/>
        </w:numPr>
        <w:spacing w:line="240" w:lineRule="auto"/>
        <w:contextualSpacing/>
        <w:jc w:val="both"/>
        <w:rPr>
          <w:rFonts w:ascii="Arial" w:eastAsia="Calibri" w:hAnsi="Arial" w:cs="Arial"/>
          <w:b/>
          <w:sz w:val="20"/>
          <w:szCs w:val="20"/>
          <w:lang w:eastAsia="en-US"/>
        </w:rPr>
      </w:pPr>
      <w:r w:rsidRPr="005E73D6">
        <w:rPr>
          <w:rFonts w:ascii="Arial" w:eastAsia="Calibri" w:hAnsi="Arial" w:cs="Arial"/>
          <w:sz w:val="20"/>
          <w:szCs w:val="20"/>
          <w:lang w:eastAsia="en-US"/>
        </w:rPr>
        <w:t xml:space="preserve">V masko, oziroma za masko vozila se vgradita dve LED utripajoči modri svetilki, najmanj 6 LED v ravni vrsti. V svetilki je pred LED diodami vgrajena skupna optika, ki zagotavlja širok snop sevanja svetlobe. Svetilki sta vgrajeni na način, da omogoča nemoten prehod svetlobe v smeri sevanja. Svetilki morata biti izdelani v skladu z evropsko direktivo ECE R65 </w:t>
      </w:r>
      <w:proofErr w:type="spellStart"/>
      <w:r w:rsidRPr="005E73D6">
        <w:rPr>
          <w:rFonts w:ascii="Arial" w:eastAsia="Calibri" w:hAnsi="Arial" w:cs="Arial"/>
          <w:sz w:val="20"/>
          <w:szCs w:val="20"/>
          <w:lang w:eastAsia="en-US"/>
        </w:rPr>
        <w:t>Class</w:t>
      </w:r>
      <w:proofErr w:type="spellEnd"/>
      <w:r w:rsidRPr="005E73D6">
        <w:rPr>
          <w:rFonts w:ascii="Arial" w:eastAsia="Calibri" w:hAnsi="Arial" w:cs="Arial"/>
          <w:sz w:val="20"/>
          <w:szCs w:val="20"/>
          <w:lang w:eastAsia="en-US"/>
        </w:rPr>
        <w:t xml:space="preserve"> II. Dimenzije svetilk ne smejo presegati dimenzij 110 X 45 X 55 mm in morajo biti prilagojene mestu montaže.</w:t>
      </w:r>
    </w:p>
    <w:p w14:paraId="0AE649A6" w14:textId="77777777" w:rsidR="009D1602" w:rsidRPr="005E73D6" w:rsidRDefault="009D1602" w:rsidP="009D1602">
      <w:pPr>
        <w:numPr>
          <w:ilvl w:val="0"/>
          <w:numId w:val="26"/>
        </w:numPr>
        <w:spacing w:line="240" w:lineRule="auto"/>
        <w:contextualSpacing/>
        <w:jc w:val="both"/>
        <w:rPr>
          <w:rFonts w:ascii="Arial" w:eastAsia="Calibri" w:hAnsi="Arial" w:cs="Arial"/>
          <w:b/>
          <w:sz w:val="20"/>
          <w:szCs w:val="20"/>
          <w:lang w:eastAsia="en-US"/>
        </w:rPr>
      </w:pPr>
      <w:r w:rsidRPr="005E73D6">
        <w:rPr>
          <w:rFonts w:ascii="Arial" w:eastAsia="Calibri" w:hAnsi="Arial" w:cs="Arial"/>
          <w:sz w:val="20"/>
          <w:szCs w:val="20"/>
          <w:lang w:eastAsia="en-US"/>
        </w:rPr>
        <w:t xml:space="preserve">V masko, oziroma za masko vozila se vgradita dve beli LED utripajoči (bliskajoči) svetilki, najmanj 6 LED v ravni vrsti. V svetilki je pred LED diodami vgrajena skupna optika, ki zagotavlja širok snop sevanja svetlobe. Svetilki sta vgrajeni na način, da omogoča nemoten prehod svetlobe v smeri sevanja. Sistem, ki omogoča poleg utripanja modrih luči, utripanje luči z dolgim snopom ali belih LED svetilk, ki so vgrajene v masko vozila, z možnostjo selektivnega izklopa. </w:t>
      </w:r>
    </w:p>
    <w:p w14:paraId="3FA4297D"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b/>
        </w:rPr>
      </w:pPr>
    </w:p>
    <w:p w14:paraId="17D8857E"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5E73D6">
        <w:rPr>
          <w:rFonts w:ascii="Arial" w:hAnsi="Arial" w:cs="Arial"/>
          <w:b/>
          <w:sz w:val="20"/>
          <w:szCs w:val="20"/>
        </w:rPr>
        <w:t xml:space="preserve"> Zadaj na vozilu</w:t>
      </w:r>
    </w:p>
    <w:p w14:paraId="6885E785" w14:textId="77777777" w:rsidR="009D1602" w:rsidRPr="005E73D6" w:rsidRDefault="009D1602" w:rsidP="009D1602">
      <w:pPr>
        <w:tabs>
          <w:tab w:val="num" w:pos="360"/>
        </w:tabs>
        <w:spacing w:line="240" w:lineRule="auto"/>
        <w:ind w:left="360"/>
        <w:contextualSpacing/>
        <w:jc w:val="both"/>
        <w:rPr>
          <w:rFonts w:ascii="Arial" w:eastAsia="Calibri" w:hAnsi="Arial" w:cs="Arial"/>
          <w:b/>
          <w:sz w:val="20"/>
          <w:szCs w:val="20"/>
          <w:lang w:eastAsia="en-US"/>
        </w:rPr>
      </w:pPr>
      <w:r w:rsidRPr="005E73D6">
        <w:rPr>
          <w:rFonts w:ascii="Arial" w:eastAsia="Calibri" w:hAnsi="Arial" w:cs="Arial"/>
          <w:b/>
          <w:sz w:val="20"/>
          <w:szCs w:val="20"/>
          <w:lang w:eastAsia="en-US"/>
        </w:rPr>
        <w:t>Komplet svetilk</w:t>
      </w:r>
    </w:p>
    <w:p w14:paraId="740FD4B8" w14:textId="77777777" w:rsidR="009D1602" w:rsidRPr="005E73D6" w:rsidRDefault="009D1602" w:rsidP="009D1602">
      <w:pPr>
        <w:numPr>
          <w:ilvl w:val="0"/>
          <w:numId w:val="3"/>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5E73D6">
        <w:rPr>
          <w:rFonts w:ascii="Arial" w:hAnsi="Arial" w:cs="Arial"/>
          <w:sz w:val="20"/>
          <w:szCs w:val="20"/>
        </w:rPr>
        <w:t>Na zadnjem delu strehe se vgradita dve LED utripajoči svetilki, najmanj 6 LED v ravni vrsti.</w:t>
      </w:r>
    </w:p>
    <w:p w14:paraId="1E609D44" w14:textId="77777777" w:rsidR="009D1602" w:rsidRPr="005E73D6" w:rsidRDefault="009D1602" w:rsidP="009D1602">
      <w:pPr>
        <w:numPr>
          <w:ilvl w:val="0"/>
          <w:numId w:val="3"/>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5E73D6">
        <w:rPr>
          <w:rFonts w:ascii="Arial" w:hAnsi="Arial" w:cs="Arial"/>
          <w:sz w:val="20"/>
          <w:szCs w:val="20"/>
        </w:rPr>
        <w:t>V svetilki je pred LED diodami vgrajena skupna optika, ki zagotavlja širok snop sevanja svetlobe.</w:t>
      </w:r>
    </w:p>
    <w:p w14:paraId="7B7E0E72" w14:textId="77777777" w:rsidR="009D1602" w:rsidRPr="005E73D6" w:rsidRDefault="009D1602" w:rsidP="009D1602">
      <w:pPr>
        <w:numPr>
          <w:ilvl w:val="0"/>
          <w:numId w:val="3"/>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5E73D6">
        <w:rPr>
          <w:rFonts w:ascii="Arial" w:hAnsi="Arial" w:cs="Arial"/>
          <w:sz w:val="20"/>
          <w:szCs w:val="20"/>
        </w:rPr>
        <w:t xml:space="preserve">Svetilki sta vgrajeni na način, da omogoča nemoten prehod svetlobe v smeri sevanja. </w:t>
      </w:r>
    </w:p>
    <w:p w14:paraId="2DFD15F7" w14:textId="77777777" w:rsidR="009D1602" w:rsidRPr="005E73D6" w:rsidRDefault="009D1602" w:rsidP="009D1602">
      <w:pPr>
        <w:numPr>
          <w:ilvl w:val="0"/>
          <w:numId w:val="3"/>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5E73D6">
        <w:rPr>
          <w:rFonts w:ascii="Arial" w:hAnsi="Arial" w:cs="Arial"/>
          <w:sz w:val="20"/>
          <w:szCs w:val="20"/>
        </w:rPr>
        <w:lastRenderedPageBreak/>
        <w:t xml:space="preserve">Dimenzije svetilk ne smejo presegati dimenzij 110 X 45 X 55 mm in morajo biti prilagojene mestu montaže - v ohišju .Svetilki morata biti izdelani v skladu z evropsko direktivo ECE R65 </w:t>
      </w:r>
      <w:proofErr w:type="spellStart"/>
      <w:r w:rsidRPr="005E73D6">
        <w:rPr>
          <w:rFonts w:ascii="Arial" w:hAnsi="Arial" w:cs="Arial"/>
          <w:sz w:val="20"/>
          <w:szCs w:val="20"/>
        </w:rPr>
        <w:t>Class</w:t>
      </w:r>
      <w:proofErr w:type="spellEnd"/>
      <w:r w:rsidRPr="005E73D6">
        <w:rPr>
          <w:rFonts w:ascii="Arial" w:hAnsi="Arial" w:cs="Arial"/>
          <w:sz w:val="20"/>
          <w:szCs w:val="20"/>
        </w:rPr>
        <w:t xml:space="preserve"> II.</w:t>
      </w:r>
    </w:p>
    <w:p w14:paraId="61406398" w14:textId="77777777" w:rsidR="009D1602" w:rsidRPr="005E73D6" w:rsidRDefault="009D1602" w:rsidP="009D1602">
      <w:pPr>
        <w:numPr>
          <w:ilvl w:val="0"/>
          <w:numId w:val="26"/>
        </w:numPr>
        <w:spacing w:line="240" w:lineRule="auto"/>
        <w:contextualSpacing/>
        <w:jc w:val="both"/>
        <w:rPr>
          <w:rFonts w:ascii="Arial" w:eastAsia="Calibri" w:hAnsi="Arial" w:cs="Arial"/>
          <w:b/>
          <w:sz w:val="20"/>
          <w:szCs w:val="20"/>
          <w:lang w:eastAsia="en-US"/>
        </w:rPr>
      </w:pPr>
      <w:r w:rsidRPr="005E73D6">
        <w:rPr>
          <w:rFonts w:ascii="Arial" w:eastAsia="Calibri" w:hAnsi="Arial" w:cs="Arial"/>
          <w:bCs/>
          <w:sz w:val="20"/>
          <w:szCs w:val="20"/>
          <w:lang w:eastAsia="en-US"/>
        </w:rPr>
        <w:t xml:space="preserve">V zadnjem spodnjem delu pokrova prtljažnega prostora </w:t>
      </w:r>
      <w:r w:rsidRPr="005E73D6">
        <w:rPr>
          <w:rFonts w:ascii="Arial" w:eastAsia="Calibri" w:hAnsi="Arial" w:cs="Arial"/>
          <w:sz w:val="20"/>
          <w:szCs w:val="20"/>
          <w:lang w:eastAsia="en-US"/>
        </w:rPr>
        <w:t xml:space="preserve">se vgradita dve LED utripajoči svetilki, najmanj 6 LED v ravni vrsti (svetilko morata biti vidni v primerih, ko je prtljažni prostor odprt). V svetilki je pred LED diodami vgrajena skupna optika, ki zagotavlja širok snop sevanja svetlobe. Svetilki sta vgrajeni na način, da omogoča nemoten prehod svetlobe v smeri sevanja. Svetilki morata biti izdelani v skladu z evropsko direktivo ECE R65 </w:t>
      </w:r>
      <w:proofErr w:type="spellStart"/>
      <w:r w:rsidRPr="005E73D6">
        <w:rPr>
          <w:rFonts w:ascii="Arial" w:eastAsia="Calibri" w:hAnsi="Arial" w:cs="Arial"/>
          <w:sz w:val="20"/>
          <w:szCs w:val="20"/>
          <w:lang w:eastAsia="en-US"/>
        </w:rPr>
        <w:t>Class</w:t>
      </w:r>
      <w:proofErr w:type="spellEnd"/>
      <w:r w:rsidRPr="005E73D6">
        <w:rPr>
          <w:rFonts w:ascii="Arial" w:eastAsia="Calibri" w:hAnsi="Arial" w:cs="Arial"/>
          <w:sz w:val="20"/>
          <w:szCs w:val="20"/>
          <w:lang w:eastAsia="en-US"/>
        </w:rPr>
        <w:t xml:space="preserve"> II. </w:t>
      </w:r>
    </w:p>
    <w:p w14:paraId="7E39A744" w14:textId="77777777" w:rsidR="009D1602" w:rsidRPr="005E73D6" w:rsidRDefault="009D1602" w:rsidP="009D1602">
      <w:pPr>
        <w:numPr>
          <w:ilvl w:val="0"/>
          <w:numId w:val="26"/>
        </w:numPr>
        <w:spacing w:line="240" w:lineRule="auto"/>
        <w:contextualSpacing/>
        <w:jc w:val="both"/>
        <w:rPr>
          <w:rFonts w:ascii="Arial" w:eastAsia="Calibri" w:hAnsi="Arial" w:cs="Arial"/>
          <w:b/>
          <w:sz w:val="20"/>
          <w:szCs w:val="20"/>
          <w:lang w:eastAsia="en-US"/>
        </w:rPr>
      </w:pPr>
      <w:r w:rsidRPr="005E73D6">
        <w:rPr>
          <w:rFonts w:ascii="Arial" w:eastAsia="Calibri" w:hAnsi="Arial" w:cs="Arial"/>
          <w:sz w:val="20"/>
          <w:szCs w:val="20"/>
          <w:lang w:eastAsia="en-US"/>
        </w:rPr>
        <w:t>Dimenzije svetilk ne smejo presegati dimenzij 110 X 45 X 55 mm in morajo biti prilagojene mestu montaže.</w:t>
      </w:r>
    </w:p>
    <w:p w14:paraId="04D2CEDF" w14:textId="77777777" w:rsidR="009D1602" w:rsidRPr="005E73D6" w:rsidRDefault="009D1602" w:rsidP="009D1602">
      <w:pPr>
        <w:tabs>
          <w:tab w:val="left" w:pos="-3"/>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p>
    <w:p w14:paraId="2656FB88" w14:textId="77777777" w:rsidR="009D1602" w:rsidRPr="005E73D6" w:rsidRDefault="009D1602" w:rsidP="009D1602">
      <w:pPr>
        <w:tabs>
          <w:tab w:val="left" w:pos="-3"/>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5E73D6">
        <w:rPr>
          <w:rFonts w:ascii="Arial" w:hAnsi="Arial" w:cs="Arial"/>
          <w:sz w:val="20"/>
          <w:szCs w:val="20"/>
        </w:rPr>
        <w:t xml:space="preserve">Opozorilne svetilke morajo delovati v temperaturnem območju od najmanj –20 </w:t>
      </w:r>
      <w:r w:rsidRPr="005E73D6">
        <w:rPr>
          <w:rFonts w:ascii="Arial" w:hAnsi="Arial" w:cs="Arial"/>
          <w:sz w:val="20"/>
          <w:szCs w:val="20"/>
          <w:vertAlign w:val="superscript"/>
        </w:rPr>
        <w:t>0</w:t>
      </w:r>
      <w:r w:rsidRPr="005E73D6">
        <w:rPr>
          <w:rFonts w:ascii="Arial" w:hAnsi="Arial" w:cs="Arial"/>
          <w:sz w:val="20"/>
          <w:szCs w:val="20"/>
        </w:rPr>
        <w:t xml:space="preserve">C do najmanj + 50 </w:t>
      </w:r>
      <w:r w:rsidRPr="005E73D6">
        <w:rPr>
          <w:rFonts w:ascii="Arial" w:hAnsi="Arial" w:cs="Arial"/>
          <w:sz w:val="20"/>
          <w:szCs w:val="20"/>
          <w:vertAlign w:val="superscript"/>
        </w:rPr>
        <w:t>0</w:t>
      </w:r>
      <w:r w:rsidRPr="005E73D6">
        <w:rPr>
          <w:rFonts w:ascii="Arial" w:hAnsi="Arial" w:cs="Arial"/>
          <w:sz w:val="20"/>
          <w:szCs w:val="20"/>
        </w:rPr>
        <w:t>C.</w:t>
      </w:r>
    </w:p>
    <w:p w14:paraId="71FC64EC"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p>
    <w:p w14:paraId="7AB8ADBD"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p>
    <w:p w14:paraId="19EE1D2E"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5E73D6">
        <w:rPr>
          <w:rFonts w:ascii="Arial" w:hAnsi="Arial" w:cs="Arial"/>
          <w:b/>
          <w:sz w:val="20"/>
          <w:szCs w:val="20"/>
        </w:rPr>
        <w:t>Zvočna signalizacija</w:t>
      </w:r>
    </w:p>
    <w:p w14:paraId="5EE22861"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5E73D6">
        <w:rPr>
          <w:rFonts w:ascii="Arial" w:hAnsi="Arial" w:cs="Arial"/>
          <w:b/>
          <w:sz w:val="20"/>
          <w:szCs w:val="20"/>
        </w:rPr>
        <w:t xml:space="preserve">      Sirenski ojačevalnik</w:t>
      </w:r>
    </w:p>
    <w:p w14:paraId="2533F3B2"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 xml:space="preserve">Sirena mora generirati zvočni pritisk najmanj 121 </w:t>
      </w:r>
      <w:proofErr w:type="spellStart"/>
      <w:r w:rsidRPr="005E73D6">
        <w:rPr>
          <w:rFonts w:ascii="Arial" w:hAnsi="Arial" w:cs="Arial"/>
          <w:sz w:val="20"/>
          <w:szCs w:val="20"/>
        </w:rPr>
        <w:t>dB</w:t>
      </w:r>
      <w:proofErr w:type="spellEnd"/>
      <w:r w:rsidRPr="005E73D6">
        <w:rPr>
          <w:rFonts w:ascii="Arial" w:hAnsi="Arial" w:cs="Arial"/>
          <w:sz w:val="20"/>
          <w:szCs w:val="20"/>
        </w:rPr>
        <w:t xml:space="preserve"> na razdalji 1 m merjeno po krivulji C. Vgraditi je potrebno zvočnik jakosti najmanj 200 W ali dva zvočnika jakosti najmanj 100 W. Moč sirenskega ojačevalnika mora biti prilagojena zvočniku vgrajene zvočne signalizacije.</w:t>
      </w:r>
    </w:p>
    <w:p w14:paraId="5518C110"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31B37501" w14:textId="6324A554"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 xml:space="preserve">Montaža naprave za dajanje zvočnih znakov in krmilne enote mora biti izvedena tako, da zunanji videz vozila ne sme kazati na to, da je v vozilo vgrajena naprava za dajanje zvočnih </w:t>
      </w:r>
      <w:r w:rsidR="007F1EC0">
        <w:rPr>
          <w:rFonts w:ascii="Arial" w:hAnsi="Arial" w:cs="Arial"/>
          <w:sz w:val="20"/>
          <w:szCs w:val="20"/>
        </w:rPr>
        <w:t>znakov.</w:t>
      </w:r>
    </w:p>
    <w:p w14:paraId="4C9C7A4F"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Ohišje zvočnika mora biti iz kompozitnih materialov tako, da je preprečena oksidacija oziroma korozija na mestu montaže (glede na izvedbo). Kontakti zvočnika morajo biti v ohišju.</w:t>
      </w:r>
    </w:p>
    <w:p w14:paraId="2A0D0576"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Sirena mora proizvajati najmanj 4 različne tone, obvezni so počasni, hitro zavijajoči ter dvotonski način, četrti ton je lahko poljubna kombinacija navedenih tonov ali ton, ki se sproži s pritiskom na stikalo.</w:t>
      </w:r>
    </w:p>
    <w:p w14:paraId="509754C3"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Možnost spremembe tona ob vklopljenem tonu s pritiskom na stikalo hupe vozila. Zakasnitev spremembe je lahko največ 2 s.</w:t>
      </w:r>
    </w:p>
    <w:p w14:paraId="589B8EF6"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Krmilna enota mora imeti dve osvetljeni stikali za ločen vklop svetil ter stikalo (preklopnik) za izbor tonov sirene.</w:t>
      </w:r>
    </w:p>
    <w:p w14:paraId="62C85034"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Krmilna enota je montirana na primerno mesto.</w:t>
      </w:r>
    </w:p>
    <w:p w14:paraId="39B9B6C1"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Z vklopom tona sirene se morajo avtomatsko vključiti vse signalizacijske svetilke na vozilu.</w:t>
      </w:r>
    </w:p>
    <w:p w14:paraId="24A4D81E"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V sirenski ojačevalnik mora biti integrirana govorna naprava.</w:t>
      </w:r>
    </w:p>
    <w:p w14:paraId="6303ADBE"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Krmilna enota mora imeti možnost regulacije jakosti zvoka govorne naprave.</w:t>
      </w:r>
    </w:p>
    <w:p w14:paraId="1F2D50BB"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Napajalna napetost sirenskega ojačevalnika je 12 V.</w:t>
      </w:r>
    </w:p>
    <w:p w14:paraId="287ECF55" w14:textId="77777777" w:rsidR="009D1602" w:rsidRPr="005E73D6" w:rsidRDefault="009D1602" w:rsidP="009D1602">
      <w:pPr>
        <w:numPr>
          <w:ilvl w:val="0"/>
          <w:numId w:val="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5E73D6">
        <w:rPr>
          <w:rFonts w:ascii="Arial" w:hAnsi="Arial" w:cs="Arial"/>
          <w:sz w:val="20"/>
          <w:szCs w:val="20"/>
        </w:rPr>
        <w:t>Sirenski ojačevalnik mora delovati v pogojih zvišane/znižane napetosti v mejah 90% do 115% nazivne napetosti.</w:t>
      </w:r>
    </w:p>
    <w:p w14:paraId="23E4A89A" w14:textId="77777777" w:rsidR="009D1602" w:rsidRPr="005E73D6" w:rsidRDefault="009D1602" w:rsidP="009D1602">
      <w:pPr>
        <w:numPr>
          <w:ilvl w:val="0"/>
          <w:numId w:val="3"/>
        </w:numPr>
        <w:tabs>
          <w:tab w:val="num" w:pos="-72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Sirene in govorna naprava morajo delovati v temperaturnem območju od najmanj –20°C do najmanj +50°C.</w:t>
      </w:r>
    </w:p>
    <w:p w14:paraId="1624E2AE"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Naprava ne sme motiti delovanja TETRA radijske postaje (napravi se ne smete medsebojno motiti). Predloži se CE certifikat oz. izjava o skladnosti in dokazno listino o nemotenem delovanju s TETRA radijsko postajo.</w:t>
      </w:r>
    </w:p>
    <w:p w14:paraId="2018F2AC" w14:textId="77777777" w:rsidR="009D1602" w:rsidRPr="005E73D6" w:rsidRDefault="009D1602" w:rsidP="009D1602">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p>
    <w:p w14:paraId="78227291" w14:textId="7B5BABC4" w:rsidR="009D1602" w:rsidRPr="005E73D6" w:rsidRDefault="009D1602" w:rsidP="009D1602">
      <w:pPr>
        <w:tabs>
          <w:tab w:val="num" w:pos="360"/>
        </w:tabs>
        <w:spacing w:line="240" w:lineRule="auto"/>
        <w:jc w:val="both"/>
        <w:rPr>
          <w:rFonts w:ascii="Arial" w:hAnsi="Arial" w:cs="Arial"/>
          <w:sz w:val="20"/>
          <w:szCs w:val="20"/>
        </w:rPr>
      </w:pPr>
      <w:r w:rsidRPr="005E73D6">
        <w:rPr>
          <w:rFonts w:ascii="Arial" w:hAnsi="Arial" w:cs="Arial"/>
          <w:sz w:val="20"/>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5C922CD2" w14:textId="77777777" w:rsidR="009D1602" w:rsidRPr="005E73D6" w:rsidRDefault="009D1602" w:rsidP="009D1602">
      <w:pPr>
        <w:tabs>
          <w:tab w:val="num" w:pos="360"/>
        </w:tabs>
        <w:spacing w:line="240" w:lineRule="auto"/>
        <w:jc w:val="both"/>
        <w:rPr>
          <w:rFonts w:ascii="Arial" w:hAnsi="Arial" w:cs="Arial"/>
          <w:sz w:val="20"/>
          <w:szCs w:val="20"/>
        </w:rPr>
      </w:pPr>
    </w:p>
    <w:p w14:paraId="6ECE4FC6" w14:textId="5847B8E3" w:rsidR="009D1602" w:rsidRPr="005E73D6" w:rsidRDefault="009D1602" w:rsidP="009D1602">
      <w:pPr>
        <w:tabs>
          <w:tab w:val="num" w:pos="360"/>
        </w:tabs>
        <w:spacing w:line="240" w:lineRule="auto"/>
        <w:jc w:val="both"/>
        <w:rPr>
          <w:rFonts w:ascii="Arial" w:hAnsi="Arial" w:cs="Arial"/>
          <w:b/>
          <w:sz w:val="20"/>
          <w:szCs w:val="20"/>
        </w:rPr>
      </w:pPr>
      <w:r w:rsidRPr="005E73D6">
        <w:rPr>
          <w:rFonts w:ascii="Arial" w:hAnsi="Arial" w:cs="Arial"/>
          <w:sz w:val="20"/>
          <w:szCs w:val="20"/>
        </w:rPr>
        <w:t>Svetlobna in zvočna signalizacija mora</w:t>
      </w:r>
      <w:r w:rsidR="00FD0D3A">
        <w:rPr>
          <w:rFonts w:ascii="Arial" w:hAnsi="Arial" w:cs="Arial"/>
          <w:sz w:val="20"/>
          <w:szCs w:val="20"/>
        </w:rPr>
        <w:t>ta</w:t>
      </w:r>
      <w:r w:rsidRPr="005E73D6">
        <w:rPr>
          <w:rFonts w:ascii="Arial" w:hAnsi="Arial" w:cs="Arial"/>
          <w:sz w:val="20"/>
          <w:szCs w:val="20"/>
        </w:rPr>
        <w:t xml:space="preserve"> biti na vozilo montirani tako, da je mesto montaže  protikorozijsko zaščiteno</w:t>
      </w:r>
      <w:r w:rsidRPr="005E73D6">
        <w:rPr>
          <w:rFonts w:ascii="Arial" w:hAnsi="Arial" w:cs="Arial"/>
          <w:b/>
          <w:sz w:val="20"/>
          <w:szCs w:val="20"/>
        </w:rPr>
        <w:t xml:space="preserve"> </w:t>
      </w:r>
      <w:r w:rsidRPr="005E73D6">
        <w:rPr>
          <w:rFonts w:ascii="Arial" w:hAnsi="Arial" w:cs="Arial"/>
          <w:sz w:val="20"/>
          <w:szCs w:val="20"/>
        </w:rPr>
        <w:t>in vodotesno ter glede na predelavo velja splošna garancija proti rjavenju za vozilo</w:t>
      </w:r>
      <w:r w:rsidR="00C11888">
        <w:rPr>
          <w:rFonts w:ascii="Arial" w:hAnsi="Arial" w:cs="Arial"/>
          <w:sz w:val="20"/>
          <w:szCs w:val="20"/>
        </w:rPr>
        <w:t>.</w:t>
      </w:r>
      <w:r w:rsidRPr="005E73D6">
        <w:rPr>
          <w:rFonts w:ascii="Arial" w:hAnsi="Arial" w:cs="Arial"/>
          <w:sz w:val="20"/>
          <w:szCs w:val="20"/>
        </w:rPr>
        <w:t xml:space="preserve"> Zaradi montaže navedenih naprav ne sme priti do deformacije vozila.</w:t>
      </w:r>
      <w:r w:rsidRPr="005E73D6">
        <w:rPr>
          <w:rFonts w:ascii="Arial" w:hAnsi="Arial" w:cs="Arial"/>
          <w:b/>
          <w:sz w:val="20"/>
          <w:szCs w:val="20"/>
        </w:rPr>
        <w:t xml:space="preserve"> </w:t>
      </w:r>
    </w:p>
    <w:p w14:paraId="7BD756D0" w14:textId="77777777" w:rsidR="009D1602" w:rsidRPr="005E73D6" w:rsidRDefault="009D1602" w:rsidP="009D160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0F2A5B62" w14:textId="77777777" w:rsidR="009D1602" w:rsidRPr="005E73D6" w:rsidRDefault="009D1602" w:rsidP="009D160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E73D6">
        <w:rPr>
          <w:rFonts w:ascii="Arial" w:hAnsi="Arial" w:cs="Arial"/>
          <w:b/>
          <w:sz w:val="20"/>
          <w:szCs w:val="20"/>
        </w:rPr>
        <w:t>KOVČEK ZA DOLGOCEVNO OROŽJE</w:t>
      </w:r>
      <w:r w:rsidRPr="005E73D6">
        <w:rPr>
          <w:rFonts w:ascii="Arial" w:hAnsi="Arial" w:cs="Arial"/>
          <w:sz w:val="20"/>
          <w:szCs w:val="20"/>
        </w:rPr>
        <w:t xml:space="preserve"> </w:t>
      </w:r>
    </w:p>
    <w:p w14:paraId="67006EC7"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Kovček za prevoz 2 kosov dolgocevno orožje iz polipropilena ali drugega kakovostnega materiala v črni barvi.</w:t>
      </w:r>
    </w:p>
    <w:p w14:paraId="16A6C0A1" w14:textId="7C45F3FA"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Izvedba kovčka s ključavnico</w:t>
      </w:r>
      <w:r w:rsidR="00C11888">
        <w:rPr>
          <w:rFonts w:ascii="Arial" w:hAnsi="Arial" w:cs="Arial"/>
          <w:sz w:val="20"/>
          <w:szCs w:val="20"/>
        </w:rPr>
        <w:t xml:space="preserve"> </w:t>
      </w:r>
      <w:r w:rsidRPr="005E73D6">
        <w:rPr>
          <w:rFonts w:ascii="Arial" w:hAnsi="Arial" w:cs="Arial"/>
          <w:sz w:val="20"/>
          <w:szCs w:val="20"/>
        </w:rPr>
        <w:t>(številčnica) in pritrdilnim elementom s katerim se vpne v vozilo</w:t>
      </w:r>
      <w:r w:rsidR="00C11888">
        <w:rPr>
          <w:rFonts w:ascii="Arial" w:hAnsi="Arial" w:cs="Arial"/>
          <w:sz w:val="20"/>
          <w:szCs w:val="20"/>
        </w:rPr>
        <w:t xml:space="preserve"> </w:t>
      </w:r>
      <w:r w:rsidRPr="005E73D6">
        <w:rPr>
          <w:rFonts w:ascii="Arial" w:hAnsi="Arial" w:cs="Arial"/>
          <w:sz w:val="20"/>
          <w:szCs w:val="20"/>
        </w:rPr>
        <w:t>(jeklena pletenica) ter ustrezno ključavnico. Pred izvedbo montaže posvet z naročnikom.</w:t>
      </w:r>
    </w:p>
    <w:p w14:paraId="1638AF64"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V kovčku vstavljeno spominsko peno za shranjevanje dveh kosov orožja dolgocevnega orožja.</w:t>
      </w:r>
    </w:p>
    <w:p w14:paraId="17AD4D12"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Vodoodporen – ustrezno tesnjenje in zapiranje, najmanj IP67.</w:t>
      </w:r>
    </w:p>
    <w:p w14:paraId="6E7278CA"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Okvirne zunanje dimenzije kovčka dolžina 989 mm x širina 415 mm x višina 157 mm. Ponujena dolžina kovčka mora ustrezati prečni postavitvi v vozilo in varnostnim vpetjem.</w:t>
      </w:r>
    </w:p>
    <w:p w14:paraId="3890C1A3"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Ustrezni veliki stranski ročaji in pokončni ročaji za nošenje oziroma prevoz kovčka izveden preko koleščkov z ležaji.</w:t>
      </w:r>
    </w:p>
    <w:p w14:paraId="2461658E"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Ventil za sproščanje tlaka pri odpiranju kovčka.</w:t>
      </w:r>
    </w:p>
    <w:p w14:paraId="4781BC2C" w14:textId="53CE7163"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Temperaturna odpornost kovčka najmanj -25</w:t>
      </w:r>
      <w:r w:rsidR="00C11888">
        <w:rPr>
          <w:rFonts w:ascii="Arial" w:hAnsi="Arial" w:cs="Arial"/>
          <w:sz w:val="20"/>
          <w:szCs w:val="20"/>
        </w:rPr>
        <w:t xml:space="preserve"> </w:t>
      </w:r>
      <w:r w:rsidR="00C11888" w:rsidRPr="009D1602">
        <w:rPr>
          <w:rFonts w:ascii="Arial" w:hAnsi="Arial" w:cs="Arial"/>
          <w:sz w:val="20"/>
          <w:szCs w:val="20"/>
        </w:rPr>
        <w:t>°C</w:t>
      </w:r>
      <w:r w:rsidRPr="005E73D6">
        <w:rPr>
          <w:rFonts w:ascii="Arial" w:hAnsi="Arial" w:cs="Arial"/>
          <w:sz w:val="20"/>
          <w:szCs w:val="20"/>
        </w:rPr>
        <w:t xml:space="preserve"> do +70 </w:t>
      </w:r>
      <w:r w:rsidR="00C11888" w:rsidRPr="009D1602">
        <w:rPr>
          <w:rFonts w:ascii="Arial" w:hAnsi="Arial" w:cs="Arial"/>
          <w:sz w:val="20"/>
          <w:szCs w:val="20"/>
        </w:rPr>
        <w:t>°C</w:t>
      </w:r>
      <w:r w:rsidRPr="005E73D6">
        <w:rPr>
          <w:rFonts w:ascii="Arial" w:hAnsi="Arial" w:cs="Arial"/>
          <w:sz w:val="20"/>
          <w:szCs w:val="20"/>
        </w:rPr>
        <w:t>.</w:t>
      </w:r>
    </w:p>
    <w:p w14:paraId="571CB7AE" w14:textId="77777777" w:rsidR="009D1602" w:rsidRPr="005E73D6" w:rsidRDefault="009D1602" w:rsidP="009D160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03BF63EF" w14:textId="77777777" w:rsidR="009D1602" w:rsidRPr="005E73D6" w:rsidRDefault="009D1602" w:rsidP="009D160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5E73D6">
        <w:rPr>
          <w:rFonts w:ascii="Arial" w:hAnsi="Arial" w:cs="Arial"/>
          <w:b/>
          <w:sz w:val="20"/>
          <w:szCs w:val="20"/>
        </w:rPr>
        <w:t>DODATNA LED OSVETLITEV PROSTORA</w:t>
      </w:r>
    </w:p>
    <w:p w14:paraId="60697381"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Svetloba – bela LED po obodu z razpršilnim steklom.</w:t>
      </w:r>
    </w:p>
    <w:p w14:paraId="48811818"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Moč: najmanj 3W.</w:t>
      </w:r>
    </w:p>
    <w:p w14:paraId="1B8630B4"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Osvetljenost najmanj 200 lx.</w:t>
      </w:r>
    </w:p>
    <w:p w14:paraId="06073705"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Oblika svetilke v izvedbi brez ostrih robov.</w:t>
      </w:r>
    </w:p>
    <w:p w14:paraId="5DD6752F" w14:textId="30A33C4E"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Stikalo za vklop in izklop (integrirano v svetilko ali ločeno</w:t>
      </w:r>
      <w:r w:rsidR="00156332">
        <w:rPr>
          <w:rFonts w:ascii="Arial" w:hAnsi="Arial" w:cs="Arial"/>
          <w:sz w:val="20"/>
          <w:szCs w:val="20"/>
        </w:rPr>
        <w:t>)</w:t>
      </w:r>
      <w:r w:rsidRPr="005E73D6">
        <w:rPr>
          <w:rFonts w:ascii="Arial" w:hAnsi="Arial" w:cs="Arial"/>
          <w:sz w:val="20"/>
          <w:szCs w:val="20"/>
        </w:rPr>
        <w:t>.</w:t>
      </w:r>
    </w:p>
    <w:p w14:paraId="075A7906"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Svetilka mora biti prilagojena vgradnji v vozila, tako da se tudi v primeru daljše uporabe ne bo pregrevala.</w:t>
      </w:r>
    </w:p>
    <w:p w14:paraId="34E192B4" w14:textId="77777777" w:rsidR="009D1602" w:rsidRPr="005E73D6" w:rsidRDefault="009D1602" w:rsidP="009D160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4CC5CDB8" w14:textId="77777777" w:rsidR="009D1602" w:rsidRPr="005E73D6" w:rsidRDefault="009D1602" w:rsidP="009D160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5E73D6">
        <w:rPr>
          <w:rFonts w:ascii="Arial" w:hAnsi="Arial" w:cs="Arial"/>
          <w:b/>
          <w:sz w:val="20"/>
          <w:szCs w:val="20"/>
        </w:rPr>
        <w:t>Vgradnja LED svetilke v stropno oblogo nad sovoznika in nad mizo v srednjem delu vozila</w:t>
      </w:r>
    </w:p>
    <w:p w14:paraId="5B71ECE0"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Maksimalne dimenzije LED svetilke dolžina 200mm, širina 50mm in višina 20mm, (merjeno od stropne obloge do vrha svetilke) +/- 10%.</w:t>
      </w:r>
    </w:p>
    <w:p w14:paraId="3C992FD5" w14:textId="77777777" w:rsidR="009D1602" w:rsidRPr="005E73D6" w:rsidRDefault="009D1602" w:rsidP="009D1602">
      <w:pPr>
        <w:tabs>
          <w:tab w:val="left" w:pos="36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hAnsi="Arial" w:cs="Arial"/>
          <w:b/>
          <w:sz w:val="20"/>
          <w:szCs w:val="20"/>
        </w:rPr>
      </w:pPr>
    </w:p>
    <w:p w14:paraId="5BCCCBC7" w14:textId="77777777" w:rsidR="009D1602" w:rsidRPr="005E73D6" w:rsidRDefault="009D1602" w:rsidP="009D1602">
      <w:pPr>
        <w:tabs>
          <w:tab w:val="left" w:pos="36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hAnsi="Arial" w:cs="Arial"/>
          <w:b/>
          <w:sz w:val="20"/>
          <w:szCs w:val="20"/>
        </w:rPr>
      </w:pPr>
      <w:r w:rsidRPr="005E73D6">
        <w:rPr>
          <w:rFonts w:ascii="Arial" w:hAnsi="Arial" w:cs="Arial"/>
          <w:b/>
          <w:sz w:val="20"/>
          <w:szCs w:val="20"/>
        </w:rPr>
        <w:t>Vgradnja LED svetilke v stropno oblogo v sredinskem delu vozila in zadnjem delu vozila</w:t>
      </w:r>
    </w:p>
    <w:p w14:paraId="5AB2837B"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Maksimalne dimenzije LED svetilke dolžina 350mm, širina 50mm in višina 20mm, (merjeno od stropne obloge do vrha svetilke) +/- 10%.</w:t>
      </w:r>
    </w:p>
    <w:p w14:paraId="0D6AFEFF" w14:textId="77777777" w:rsidR="009D1602" w:rsidRPr="005E73D6" w:rsidRDefault="009D1602" w:rsidP="009D1602">
      <w:pPr>
        <w:spacing w:line="240" w:lineRule="auto"/>
        <w:jc w:val="both"/>
        <w:rPr>
          <w:rFonts w:ascii="Arial" w:hAnsi="Arial" w:cs="Arial"/>
          <w:sz w:val="20"/>
          <w:szCs w:val="20"/>
        </w:rPr>
      </w:pPr>
    </w:p>
    <w:p w14:paraId="5CC53309" w14:textId="77777777" w:rsidR="009D1602" w:rsidRPr="005E73D6" w:rsidRDefault="009D1602" w:rsidP="009D1602">
      <w:pPr>
        <w:spacing w:line="240" w:lineRule="auto"/>
        <w:jc w:val="both"/>
        <w:rPr>
          <w:rFonts w:ascii="Arial" w:hAnsi="Arial" w:cs="Arial"/>
          <w:b/>
          <w:bCs/>
          <w:sz w:val="20"/>
        </w:rPr>
      </w:pPr>
    </w:p>
    <w:p w14:paraId="1443B52B" w14:textId="77777777" w:rsidR="009D1602" w:rsidRPr="005E73D6" w:rsidRDefault="009D1602" w:rsidP="009D1602">
      <w:pPr>
        <w:spacing w:line="240" w:lineRule="auto"/>
        <w:jc w:val="both"/>
        <w:rPr>
          <w:rFonts w:ascii="Arial" w:hAnsi="Arial" w:cs="Arial"/>
          <w:b/>
          <w:bCs/>
          <w:sz w:val="20"/>
        </w:rPr>
      </w:pPr>
      <w:r w:rsidRPr="005E73D6">
        <w:rPr>
          <w:rFonts w:ascii="Arial" w:hAnsi="Arial" w:cs="Arial"/>
          <w:b/>
          <w:bCs/>
          <w:sz w:val="20"/>
        </w:rPr>
        <w:t>PROMETNI STOŽCI - KOMPLET</w:t>
      </w:r>
    </w:p>
    <w:p w14:paraId="0489DE62"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Sestavlja ga 6 prometnih stožcev</w:t>
      </w:r>
    </w:p>
    <w:p w14:paraId="38250C13" w14:textId="77777777" w:rsidR="009D1602" w:rsidRPr="005E73D6" w:rsidRDefault="009D1602" w:rsidP="009D1602">
      <w:pPr>
        <w:numPr>
          <w:ilvl w:val="0"/>
          <w:numId w:val="3"/>
        </w:numPr>
        <w:tabs>
          <w:tab w:val="num" w:pos="-360"/>
          <w:tab w:val="left" w:pos="-3"/>
          <w:tab w:val="left" w:pos="360"/>
          <w:tab w:val="num"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 xml:space="preserve">Gumirani </w:t>
      </w:r>
    </w:p>
    <w:p w14:paraId="004D10C5"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Višina 50 do 60 cm mm rdeče barve z dvema ali tremi belimi odsevnimi črtami</w:t>
      </w:r>
    </w:p>
    <w:p w14:paraId="2788FD35"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Komplet stožcev mora biti izveden tako, da je možno zložiti enega v drugega</w:t>
      </w:r>
    </w:p>
    <w:p w14:paraId="4D66911A" w14:textId="77777777" w:rsidR="009D1602" w:rsidRPr="005E73D6" w:rsidRDefault="009D1602" w:rsidP="009D160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72D9792B" w14:textId="77777777" w:rsidR="009D1602" w:rsidRPr="005E73D6" w:rsidRDefault="009D1602" w:rsidP="009D160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1C0A67F3" w14:textId="77777777" w:rsidR="009D1602" w:rsidRPr="005E73D6" w:rsidRDefault="009D1602" w:rsidP="009D160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5E73D6">
        <w:rPr>
          <w:rFonts w:ascii="Arial" w:hAnsi="Arial" w:cs="Arial"/>
          <w:b/>
          <w:sz w:val="20"/>
          <w:szCs w:val="20"/>
        </w:rPr>
        <w:t>ROČNA AKUMULATORSKA LED SVETILKA S POLNILCEM</w:t>
      </w:r>
    </w:p>
    <w:p w14:paraId="56429C88"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 xml:space="preserve">Kompaktna izvedba. </w:t>
      </w:r>
    </w:p>
    <w:p w14:paraId="547C03A4"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 xml:space="preserve">Lastno napajanje. </w:t>
      </w:r>
    </w:p>
    <w:p w14:paraId="34A49C8C"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Možnost zamenjave akumulatorja oziroma baterijskih vložkov.</w:t>
      </w:r>
    </w:p>
    <w:p w14:paraId="2A1664E7" w14:textId="25ADAFA0"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Priročna oblika</w:t>
      </w:r>
      <w:r w:rsidR="006870CD">
        <w:rPr>
          <w:rFonts w:ascii="Arial" w:hAnsi="Arial" w:cs="Arial"/>
          <w:sz w:val="20"/>
          <w:szCs w:val="20"/>
        </w:rPr>
        <w:t>.</w:t>
      </w:r>
    </w:p>
    <w:p w14:paraId="3829B4AE"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 xml:space="preserve">Možnost namestitve in nošnje na službenem pasu. </w:t>
      </w:r>
    </w:p>
    <w:p w14:paraId="33054AFB"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Odpornost na udarce.</w:t>
      </w:r>
    </w:p>
    <w:p w14:paraId="6D1A5BDE"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Možnost kombiniranega polnjenja na 220 V in 12 V.</w:t>
      </w:r>
    </w:p>
    <w:p w14:paraId="274347F0" w14:textId="77777777" w:rsidR="009D1602" w:rsidRPr="005E73D6" w:rsidRDefault="009D1602" w:rsidP="009D1602">
      <w:pPr>
        <w:tabs>
          <w:tab w:val="left" w:pos="709"/>
        </w:tabs>
        <w:spacing w:line="240" w:lineRule="auto"/>
        <w:jc w:val="both"/>
        <w:rPr>
          <w:rFonts w:ascii="Arial" w:hAnsi="Arial" w:cs="Arial"/>
          <w:sz w:val="20"/>
          <w:szCs w:val="20"/>
        </w:rPr>
      </w:pPr>
    </w:p>
    <w:p w14:paraId="5B2B986E" w14:textId="77777777" w:rsidR="009D1602" w:rsidRPr="005E73D6" w:rsidRDefault="009D1602" w:rsidP="009D1602">
      <w:pPr>
        <w:tabs>
          <w:tab w:val="left" w:pos="709"/>
        </w:tabs>
        <w:spacing w:line="240" w:lineRule="auto"/>
        <w:jc w:val="both"/>
        <w:rPr>
          <w:rFonts w:ascii="Arial" w:hAnsi="Arial" w:cs="Arial"/>
          <w:b/>
          <w:sz w:val="20"/>
          <w:szCs w:val="20"/>
        </w:rPr>
      </w:pPr>
      <w:r w:rsidRPr="005E73D6">
        <w:rPr>
          <w:rFonts w:ascii="Arial" w:hAnsi="Arial" w:cs="Arial"/>
          <w:sz w:val="20"/>
          <w:szCs w:val="20"/>
        </w:rPr>
        <w:t xml:space="preserve">       </w:t>
      </w:r>
      <w:r w:rsidRPr="005E73D6">
        <w:rPr>
          <w:rFonts w:ascii="Arial" w:hAnsi="Arial" w:cs="Arial"/>
          <w:b/>
          <w:sz w:val="20"/>
          <w:szCs w:val="20"/>
        </w:rPr>
        <w:t>Dodatne zahteve</w:t>
      </w:r>
    </w:p>
    <w:p w14:paraId="3283906C"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Ročna akumulatorska svetilka v LED izvedbi.</w:t>
      </w:r>
    </w:p>
    <w:p w14:paraId="7C485E9D"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Ohišje svetilke izdelano iz kompaktne aluminij (</w:t>
      </w:r>
      <w:proofErr w:type="spellStart"/>
      <w:r w:rsidRPr="005E73D6">
        <w:rPr>
          <w:rFonts w:ascii="Arial" w:hAnsi="Arial" w:cs="Arial"/>
          <w:sz w:val="20"/>
          <w:szCs w:val="20"/>
        </w:rPr>
        <w:t>Alu</w:t>
      </w:r>
      <w:proofErr w:type="spellEnd"/>
      <w:r w:rsidRPr="005E73D6">
        <w:rPr>
          <w:rFonts w:ascii="Arial" w:hAnsi="Arial" w:cs="Arial"/>
          <w:sz w:val="20"/>
          <w:szCs w:val="20"/>
        </w:rPr>
        <w:t>) zlitine, z zunanje strani je obdelana v črni barvi.</w:t>
      </w:r>
    </w:p>
    <w:p w14:paraId="7F62B600"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Steklo na svetilki je odporno na praske.</w:t>
      </w:r>
    </w:p>
    <w:p w14:paraId="08ED1FB4"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Ohišje svetilke je odporno na udarce ter vodotesno (najmanj stopnjo zaščite IPX-4 po mednarodnem standardu IEC 60529).</w:t>
      </w:r>
    </w:p>
    <w:p w14:paraId="0BE6000E"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Dolžina svetilke med 16 in 20 cm.</w:t>
      </w:r>
    </w:p>
    <w:p w14:paraId="119CCD64"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Teža svetilke, brez baterijskega vložka je največ 300 g.</w:t>
      </w:r>
    </w:p>
    <w:p w14:paraId="47802090"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 xml:space="preserve">Svetilka je na površini, na mestu prijema, </w:t>
      </w:r>
      <w:proofErr w:type="spellStart"/>
      <w:r w:rsidRPr="005E73D6">
        <w:rPr>
          <w:rFonts w:ascii="Arial" w:hAnsi="Arial" w:cs="Arial"/>
          <w:sz w:val="20"/>
          <w:szCs w:val="20"/>
        </w:rPr>
        <w:t>protizdrsno</w:t>
      </w:r>
      <w:proofErr w:type="spellEnd"/>
      <w:r w:rsidRPr="005E73D6">
        <w:rPr>
          <w:rFonts w:ascii="Arial" w:hAnsi="Arial" w:cs="Arial"/>
          <w:sz w:val="20"/>
          <w:szCs w:val="20"/>
        </w:rPr>
        <w:t xml:space="preserve"> obdelana.</w:t>
      </w:r>
    </w:p>
    <w:p w14:paraId="196E06BC"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Svetilka ima vgrajeno eno ali več LED diod.</w:t>
      </w:r>
    </w:p>
    <w:p w14:paraId="2D052CA5"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Življenjska doba LED diod je najmanj 50.000 ur.</w:t>
      </w:r>
    </w:p>
    <w:p w14:paraId="3A8E8152"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Svetlobni tok najmanj 400 lumnov (</w:t>
      </w:r>
      <w:proofErr w:type="spellStart"/>
      <w:r w:rsidRPr="005E73D6">
        <w:rPr>
          <w:rFonts w:ascii="Arial" w:hAnsi="Arial" w:cs="Arial"/>
          <w:sz w:val="20"/>
          <w:szCs w:val="20"/>
        </w:rPr>
        <w:t>lm</w:t>
      </w:r>
      <w:proofErr w:type="spellEnd"/>
      <w:r w:rsidRPr="005E73D6">
        <w:rPr>
          <w:rFonts w:ascii="Arial" w:hAnsi="Arial" w:cs="Arial"/>
          <w:sz w:val="20"/>
          <w:szCs w:val="20"/>
        </w:rPr>
        <w:t>) pri najvišji svetilnosti, svetilka mora imeti več različnih stopenj svetilnosti.</w:t>
      </w:r>
    </w:p>
    <w:p w14:paraId="0803F64B"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Svetilka mora omogočati utripanje (stroboskop).</w:t>
      </w:r>
    </w:p>
    <w:p w14:paraId="1B0C4402"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Vrsta napajanja – izmenljiva Li-lon baterija z zaščito pred prenapolnjenem, pred izpraznjenjem in kratkim stikom.</w:t>
      </w:r>
    </w:p>
    <w:p w14:paraId="4099D35F"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Svetilka mora omogočati najmanj 1 uro neprekinjene uporabe na najvišji svetilnosti.</w:t>
      </w:r>
    </w:p>
    <w:p w14:paraId="684ECAC3"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Vsi vgrajeni elementi v svetilki morajo biti izdelani iz nerjavnih materialov (za ohišje je razvidno iz prve alineje, ostali vgrajeni deli so lahko iz plastičnih ali drugih nerjavnih materialov, lahko so tudi galvansko zaščiteni (nikljani).</w:t>
      </w:r>
    </w:p>
    <w:p w14:paraId="31C58038"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Možnost da se svetilka s pomočjo nosilca namestiti na službenem pasu (širina službenega pasu 55 mm).</w:t>
      </w:r>
    </w:p>
    <w:p w14:paraId="00D4B4F9"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V kompletu s svetilko je posebno držalo z indikatorjem polnjenja, ki omogoča kombinirano polnjenje preko držala svetilke ter adapter za polnjenje na 220 V in priključek za polnjenje v vozilu na 12 V (priklop na avtomobilski vžigalnik).</w:t>
      </w:r>
    </w:p>
    <w:p w14:paraId="7B2F52A6"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Držalo je možno s pomočjo nosilca pritrditi na različne površine in v različne lege.</w:t>
      </w:r>
    </w:p>
    <w:p w14:paraId="6182B239"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Svetilka mora omogočati montažo nelomljivega barvnega filtra v obliki stožca minimalno 15 cm, na širši del glave svetilke (skupaj s svetilko je potrebno dobaviti stožec rdeče barve ustrezne barve RAL 2002, 3018, 3020, 3027 ali podobno).</w:t>
      </w:r>
    </w:p>
    <w:p w14:paraId="6DFC2D1D"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Stožec mora biti izdelan iz plastičnega materiala (npr. polietilena).</w:t>
      </w:r>
    </w:p>
    <w:p w14:paraId="7E5BADC3" w14:textId="77777777" w:rsidR="009D1602" w:rsidRPr="005E73D6" w:rsidRDefault="009D1602" w:rsidP="009D1602">
      <w:pPr>
        <w:numPr>
          <w:ilvl w:val="0"/>
          <w:numId w:val="3"/>
        </w:numPr>
        <w:tabs>
          <w:tab w:val="num" w:pos="-360"/>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sz w:val="20"/>
          <w:szCs w:val="20"/>
        </w:rPr>
      </w:pPr>
      <w:r w:rsidRPr="005E73D6">
        <w:rPr>
          <w:rFonts w:ascii="Arial" w:hAnsi="Arial" w:cs="Arial"/>
          <w:sz w:val="20"/>
          <w:szCs w:val="20"/>
        </w:rPr>
        <w:t xml:space="preserve">Svetilka ima na ohišju odtisnjeno serijsko številko za registracijo in identifikacijo. </w:t>
      </w:r>
    </w:p>
    <w:p w14:paraId="1E261857" w14:textId="77777777" w:rsidR="009D1602" w:rsidRPr="005E73D6" w:rsidRDefault="009D1602" w:rsidP="009D1602">
      <w:pPr>
        <w:spacing w:line="240" w:lineRule="auto"/>
        <w:jc w:val="both"/>
        <w:rPr>
          <w:rFonts w:ascii="Arial" w:hAnsi="Arial" w:cs="Arial"/>
          <w:b/>
          <w:sz w:val="20"/>
          <w:szCs w:val="20"/>
        </w:rPr>
      </w:pPr>
    </w:p>
    <w:p w14:paraId="368076E1" w14:textId="77777777" w:rsidR="009D1602" w:rsidRPr="005E73D6" w:rsidRDefault="009D1602" w:rsidP="009D1602">
      <w:pPr>
        <w:spacing w:line="240" w:lineRule="auto"/>
        <w:jc w:val="both"/>
        <w:rPr>
          <w:rFonts w:ascii="Arial" w:hAnsi="Arial" w:cs="Arial"/>
          <w:b/>
          <w:sz w:val="20"/>
          <w:szCs w:val="20"/>
        </w:rPr>
      </w:pPr>
      <w:r w:rsidRPr="005E73D6">
        <w:rPr>
          <w:rFonts w:ascii="Arial" w:hAnsi="Arial" w:cs="Arial"/>
          <w:b/>
          <w:sz w:val="20"/>
          <w:szCs w:val="20"/>
        </w:rPr>
        <w:t xml:space="preserve">      Komplet AKU svetilke je sestavljen iz</w:t>
      </w:r>
    </w:p>
    <w:p w14:paraId="795D7532" w14:textId="77777777" w:rsidR="009D1602" w:rsidRPr="005E73D6" w:rsidRDefault="009D1602" w:rsidP="009D1602">
      <w:pPr>
        <w:numPr>
          <w:ilvl w:val="0"/>
          <w:numId w:val="22"/>
        </w:numPr>
        <w:spacing w:line="240" w:lineRule="auto"/>
        <w:ind w:left="720"/>
        <w:contextualSpacing/>
        <w:jc w:val="both"/>
        <w:rPr>
          <w:rFonts w:ascii="Arial" w:hAnsi="Arial" w:cs="Arial"/>
          <w:sz w:val="20"/>
          <w:szCs w:val="20"/>
        </w:rPr>
      </w:pPr>
      <w:r w:rsidRPr="005E73D6">
        <w:rPr>
          <w:rFonts w:ascii="Arial" w:hAnsi="Arial" w:cs="Arial"/>
          <w:sz w:val="20"/>
          <w:szCs w:val="20"/>
        </w:rPr>
        <w:t>Ohišja svetilke.</w:t>
      </w:r>
    </w:p>
    <w:p w14:paraId="1165E8BE" w14:textId="77777777" w:rsidR="009D1602" w:rsidRPr="005E73D6" w:rsidRDefault="009D1602" w:rsidP="009D1602">
      <w:pPr>
        <w:numPr>
          <w:ilvl w:val="0"/>
          <w:numId w:val="22"/>
        </w:numPr>
        <w:spacing w:line="240" w:lineRule="auto"/>
        <w:ind w:left="720"/>
        <w:contextualSpacing/>
        <w:jc w:val="both"/>
        <w:rPr>
          <w:rFonts w:ascii="Arial" w:hAnsi="Arial" w:cs="Arial"/>
          <w:sz w:val="20"/>
          <w:szCs w:val="20"/>
        </w:rPr>
      </w:pPr>
      <w:r w:rsidRPr="005E73D6">
        <w:rPr>
          <w:rFonts w:ascii="Arial" w:hAnsi="Arial" w:cs="Arial"/>
          <w:sz w:val="20"/>
          <w:szCs w:val="20"/>
        </w:rPr>
        <w:t>Ustreznih LED diod.</w:t>
      </w:r>
    </w:p>
    <w:p w14:paraId="0D9E71F4" w14:textId="77777777" w:rsidR="009D1602" w:rsidRPr="005E73D6" w:rsidRDefault="009D1602" w:rsidP="009D1602">
      <w:pPr>
        <w:numPr>
          <w:ilvl w:val="0"/>
          <w:numId w:val="22"/>
        </w:numPr>
        <w:spacing w:line="240" w:lineRule="auto"/>
        <w:ind w:left="720"/>
        <w:contextualSpacing/>
        <w:jc w:val="both"/>
        <w:rPr>
          <w:rFonts w:ascii="Arial" w:hAnsi="Arial" w:cs="Arial"/>
          <w:sz w:val="20"/>
          <w:szCs w:val="20"/>
        </w:rPr>
      </w:pPr>
      <w:r w:rsidRPr="005E73D6">
        <w:rPr>
          <w:rFonts w:ascii="Arial" w:hAnsi="Arial" w:cs="Arial"/>
          <w:sz w:val="20"/>
          <w:szCs w:val="20"/>
        </w:rPr>
        <w:t>AKU vložka (Li-Ion baterija).</w:t>
      </w:r>
    </w:p>
    <w:p w14:paraId="12866892" w14:textId="518849AB" w:rsidR="009D1602" w:rsidRPr="005E73D6" w:rsidRDefault="009D1602" w:rsidP="009D1602">
      <w:pPr>
        <w:numPr>
          <w:ilvl w:val="0"/>
          <w:numId w:val="22"/>
        </w:numPr>
        <w:spacing w:line="240" w:lineRule="auto"/>
        <w:ind w:left="720"/>
        <w:contextualSpacing/>
        <w:jc w:val="both"/>
        <w:rPr>
          <w:rFonts w:ascii="Arial" w:hAnsi="Arial" w:cs="Arial"/>
          <w:sz w:val="20"/>
          <w:szCs w:val="20"/>
        </w:rPr>
      </w:pPr>
      <w:r w:rsidRPr="005E73D6">
        <w:rPr>
          <w:rFonts w:ascii="Arial" w:hAnsi="Arial" w:cs="Arial"/>
          <w:sz w:val="20"/>
          <w:szCs w:val="20"/>
        </w:rPr>
        <w:t>Držala za polnjenje svetilke z dvema nosilcema za pritrditev</w:t>
      </w:r>
      <w:r w:rsidR="0055427C">
        <w:rPr>
          <w:rFonts w:ascii="Arial" w:hAnsi="Arial" w:cs="Arial"/>
          <w:sz w:val="20"/>
          <w:szCs w:val="20"/>
        </w:rPr>
        <w:t>.</w:t>
      </w:r>
    </w:p>
    <w:p w14:paraId="49667517" w14:textId="77777777" w:rsidR="009D1602" w:rsidRPr="005E73D6" w:rsidRDefault="009D1602" w:rsidP="009D1602">
      <w:pPr>
        <w:numPr>
          <w:ilvl w:val="0"/>
          <w:numId w:val="22"/>
        </w:numPr>
        <w:spacing w:line="240" w:lineRule="auto"/>
        <w:ind w:left="720"/>
        <w:contextualSpacing/>
        <w:jc w:val="both"/>
        <w:rPr>
          <w:rFonts w:ascii="Arial" w:hAnsi="Arial" w:cs="Arial"/>
          <w:sz w:val="20"/>
          <w:szCs w:val="20"/>
        </w:rPr>
      </w:pPr>
      <w:r w:rsidRPr="005E73D6">
        <w:rPr>
          <w:rFonts w:ascii="Arial" w:hAnsi="Arial" w:cs="Arial"/>
          <w:sz w:val="20"/>
          <w:szCs w:val="20"/>
        </w:rPr>
        <w:t>Adapterja za polnjenje na 220 V, s priključnim kablom dolžine 1,5 m ali daljšim.</w:t>
      </w:r>
    </w:p>
    <w:p w14:paraId="7AA6DB34" w14:textId="77777777" w:rsidR="009D1602" w:rsidRPr="005E73D6" w:rsidRDefault="009D1602" w:rsidP="009D1602">
      <w:pPr>
        <w:numPr>
          <w:ilvl w:val="0"/>
          <w:numId w:val="22"/>
        </w:numPr>
        <w:spacing w:line="240" w:lineRule="auto"/>
        <w:ind w:left="720"/>
        <w:contextualSpacing/>
        <w:jc w:val="both"/>
        <w:rPr>
          <w:rFonts w:ascii="Arial" w:hAnsi="Arial" w:cs="Arial"/>
          <w:sz w:val="20"/>
          <w:szCs w:val="20"/>
        </w:rPr>
      </w:pPr>
      <w:r w:rsidRPr="005E73D6">
        <w:rPr>
          <w:rFonts w:ascii="Arial" w:hAnsi="Arial" w:cs="Arial"/>
          <w:sz w:val="20"/>
          <w:szCs w:val="20"/>
        </w:rPr>
        <w:t>Adapterja za polnjenje na 12 V, s priključnim kablom dolžine 1,0 m ali daljšim.</w:t>
      </w:r>
    </w:p>
    <w:p w14:paraId="6E3450A6" w14:textId="77777777" w:rsidR="009D1602" w:rsidRPr="005E73D6" w:rsidRDefault="009D1602" w:rsidP="009D1602">
      <w:pPr>
        <w:numPr>
          <w:ilvl w:val="0"/>
          <w:numId w:val="22"/>
        </w:numPr>
        <w:spacing w:line="240" w:lineRule="auto"/>
        <w:ind w:left="720"/>
        <w:contextualSpacing/>
        <w:jc w:val="both"/>
        <w:rPr>
          <w:rFonts w:ascii="Arial" w:hAnsi="Arial" w:cs="Arial"/>
          <w:sz w:val="20"/>
          <w:szCs w:val="20"/>
        </w:rPr>
      </w:pPr>
      <w:r w:rsidRPr="005E73D6">
        <w:rPr>
          <w:rFonts w:ascii="Arial" w:hAnsi="Arial" w:cs="Arial"/>
          <w:sz w:val="20"/>
          <w:szCs w:val="20"/>
        </w:rPr>
        <w:t>Rdečega nelomljivega stožca.</w:t>
      </w:r>
    </w:p>
    <w:p w14:paraId="6806ECC2" w14:textId="77777777" w:rsidR="009D1602" w:rsidRPr="005E73D6" w:rsidRDefault="009D1602" w:rsidP="009D1602">
      <w:pPr>
        <w:numPr>
          <w:ilvl w:val="0"/>
          <w:numId w:val="22"/>
        </w:numPr>
        <w:spacing w:line="240" w:lineRule="auto"/>
        <w:ind w:left="720"/>
        <w:contextualSpacing/>
        <w:jc w:val="both"/>
        <w:rPr>
          <w:rFonts w:ascii="Arial" w:hAnsi="Arial" w:cs="Arial"/>
          <w:sz w:val="20"/>
          <w:szCs w:val="20"/>
        </w:rPr>
      </w:pPr>
      <w:r w:rsidRPr="005E73D6">
        <w:rPr>
          <w:rFonts w:ascii="Arial" w:hAnsi="Arial" w:cs="Arial"/>
          <w:sz w:val="20"/>
          <w:szCs w:val="20"/>
        </w:rPr>
        <w:t>Kompleta za namestitev na službeni pas.</w:t>
      </w:r>
    </w:p>
    <w:p w14:paraId="6CB5C370" w14:textId="77777777" w:rsidR="009D1602" w:rsidRPr="005E73D6" w:rsidRDefault="009D1602" w:rsidP="009D1602">
      <w:pPr>
        <w:spacing w:line="240" w:lineRule="auto"/>
        <w:ind w:left="720"/>
        <w:contextualSpacing/>
        <w:jc w:val="both"/>
        <w:rPr>
          <w:rFonts w:ascii="Arial" w:hAnsi="Arial" w:cs="Arial"/>
          <w:sz w:val="20"/>
          <w:szCs w:val="20"/>
        </w:rPr>
      </w:pPr>
    </w:p>
    <w:p w14:paraId="14178E49" w14:textId="77777777" w:rsidR="009D1602" w:rsidRPr="005E73D6" w:rsidRDefault="009D1602" w:rsidP="009D1602">
      <w:pPr>
        <w:spacing w:line="240" w:lineRule="auto"/>
        <w:jc w:val="both"/>
        <w:rPr>
          <w:rFonts w:ascii="Arial" w:hAnsi="Arial" w:cs="Arial"/>
          <w:sz w:val="20"/>
          <w:szCs w:val="20"/>
        </w:rPr>
      </w:pPr>
      <w:r w:rsidRPr="005E73D6">
        <w:rPr>
          <w:rFonts w:ascii="Arial" w:hAnsi="Arial" w:cs="Arial"/>
          <w:sz w:val="20"/>
          <w:szCs w:val="20"/>
        </w:rPr>
        <w:t>Pripenjanje svetilke na službeni pas mora biti izvedeno tako, da ne more pasti iz nosilca med hojo ali tekom, hkrati pa mora biti pripenjanje izvedeno tako, da je svetilko možno ob uporabi čim enostavneje sneti s službenega pasu - primerna je ustrezna torbica (</w:t>
      </w:r>
      <w:proofErr w:type="spellStart"/>
      <w:r w:rsidRPr="005E73D6">
        <w:rPr>
          <w:rFonts w:ascii="Arial" w:hAnsi="Arial" w:cs="Arial"/>
          <w:sz w:val="20"/>
          <w:szCs w:val="20"/>
        </w:rPr>
        <w:t>futrola</w:t>
      </w:r>
      <w:proofErr w:type="spellEnd"/>
      <w:r w:rsidRPr="005E73D6">
        <w:rPr>
          <w:rFonts w:ascii="Arial" w:hAnsi="Arial" w:cs="Arial"/>
          <w:sz w:val="20"/>
          <w:szCs w:val="20"/>
        </w:rPr>
        <w:t>), sponka ali druga ustrezna rešitev.</w:t>
      </w:r>
    </w:p>
    <w:p w14:paraId="66BA3DE4" w14:textId="77777777" w:rsidR="009D1602" w:rsidRPr="005E73D6" w:rsidRDefault="009D1602" w:rsidP="009D1602">
      <w:pPr>
        <w:spacing w:line="240" w:lineRule="auto"/>
        <w:jc w:val="both"/>
        <w:rPr>
          <w:rFonts w:ascii="Arial" w:hAnsi="Arial" w:cs="Arial"/>
          <w:sz w:val="20"/>
          <w:szCs w:val="20"/>
        </w:rPr>
      </w:pPr>
    </w:p>
    <w:p w14:paraId="11E53696" w14:textId="77777777" w:rsidR="009D1602" w:rsidRPr="005E73D6" w:rsidRDefault="009D1602" w:rsidP="009D1602">
      <w:pPr>
        <w:tabs>
          <w:tab w:val="left" w:pos="357"/>
          <w:tab w:val="left" w:pos="510"/>
          <w:tab w:val="left" w:pos="680"/>
        </w:tabs>
        <w:spacing w:line="240" w:lineRule="auto"/>
        <w:jc w:val="both"/>
        <w:rPr>
          <w:rFonts w:ascii="Arial" w:hAnsi="Arial" w:cs="Arial"/>
          <w:b/>
          <w:sz w:val="20"/>
          <w:szCs w:val="20"/>
        </w:rPr>
      </w:pPr>
      <w:r w:rsidRPr="005E73D6">
        <w:rPr>
          <w:rFonts w:ascii="Arial" w:hAnsi="Arial" w:cs="Arial"/>
          <w:b/>
          <w:sz w:val="20"/>
          <w:szCs w:val="20"/>
        </w:rPr>
        <w:t xml:space="preserve">TROZNAK </w:t>
      </w:r>
    </w:p>
    <w:p w14:paraId="216BDB68"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Konstrukcija iz nerjavečega jekla ali aluminija.</w:t>
      </w:r>
    </w:p>
    <w:p w14:paraId="41CCE020"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 xml:space="preserve">Tristrana piramida. </w:t>
      </w:r>
    </w:p>
    <w:p w14:paraId="6BBF0011"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 xml:space="preserve">Odpiranje sestavljivega </w:t>
      </w:r>
      <w:proofErr w:type="spellStart"/>
      <w:r w:rsidRPr="005E73D6">
        <w:rPr>
          <w:rFonts w:ascii="Arial" w:hAnsi="Arial" w:cs="Arial"/>
          <w:sz w:val="20"/>
          <w:szCs w:val="20"/>
        </w:rPr>
        <w:t>Troznaka</w:t>
      </w:r>
      <w:proofErr w:type="spellEnd"/>
      <w:r w:rsidRPr="005E73D6">
        <w:rPr>
          <w:rFonts w:ascii="Arial" w:hAnsi="Arial" w:cs="Arial"/>
          <w:sz w:val="20"/>
          <w:szCs w:val="20"/>
        </w:rPr>
        <w:t xml:space="preserve"> se izvede s pritiskom na plastificirani oziroma gumirani nastavek – z nadaljnjim pritiskom ob tla se zaskoči.</w:t>
      </w:r>
    </w:p>
    <w:p w14:paraId="19728137"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 xml:space="preserve">Zapiranje </w:t>
      </w:r>
      <w:proofErr w:type="spellStart"/>
      <w:r w:rsidRPr="005E73D6">
        <w:rPr>
          <w:rFonts w:ascii="Arial" w:hAnsi="Arial" w:cs="Arial"/>
          <w:sz w:val="20"/>
          <w:szCs w:val="20"/>
        </w:rPr>
        <w:t>Troznaka</w:t>
      </w:r>
      <w:proofErr w:type="spellEnd"/>
      <w:r w:rsidRPr="005E73D6">
        <w:rPr>
          <w:rFonts w:ascii="Arial" w:hAnsi="Arial" w:cs="Arial"/>
          <w:sz w:val="20"/>
          <w:szCs w:val="20"/>
        </w:rPr>
        <w:t xml:space="preserve"> se izvede z enoročnim potegom gumiranega nastavka.</w:t>
      </w:r>
    </w:p>
    <w:p w14:paraId="58D3EA54"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 xml:space="preserve">Masa </w:t>
      </w:r>
      <w:proofErr w:type="spellStart"/>
      <w:r w:rsidRPr="005E73D6">
        <w:rPr>
          <w:rFonts w:ascii="Arial" w:hAnsi="Arial" w:cs="Arial"/>
          <w:sz w:val="20"/>
          <w:szCs w:val="20"/>
        </w:rPr>
        <w:t>Troznaka</w:t>
      </w:r>
      <w:proofErr w:type="spellEnd"/>
      <w:r w:rsidRPr="005E73D6">
        <w:rPr>
          <w:rFonts w:ascii="Arial" w:hAnsi="Arial" w:cs="Arial"/>
          <w:sz w:val="20"/>
          <w:szCs w:val="20"/>
        </w:rPr>
        <w:t xml:space="preserve"> je najmanj 4 kg in največ 6 kg.</w:t>
      </w:r>
    </w:p>
    <w:p w14:paraId="54D18011"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 xml:space="preserve">Zaključki nogic so izvedeni z gumijastimi nastavki, ki vzdržijo pogostejšo uporabo. </w:t>
      </w:r>
    </w:p>
    <w:p w14:paraId="042AE711"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Dolžina stranice enakostraničnega trikotnika od 600 mm do 700 mm.</w:t>
      </w:r>
    </w:p>
    <w:p w14:paraId="7CEF3750"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Odsevno platno izdelano v skladu s  predpisi, ki urejajo prometno signalizacijo in prometno opremo na cestah.</w:t>
      </w:r>
    </w:p>
    <w:p w14:paraId="0029E47D"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Osnovno platno bele ali svetlo srebrne barve.</w:t>
      </w:r>
    </w:p>
    <w:p w14:paraId="622F3C97"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Omogočeno pritrjevanje magnetne svetilke na nastavek.</w:t>
      </w:r>
    </w:p>
    <w:p w14:paraId="49345B00"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Odporen na vremenske vplive, npr. burja, močan dež, sneg.</w:t>
      </w:r>
    </w:p>
    <w:p w14:paraId="7893F7AC"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 xml:space="preserve">Možnost pranja z neagresivnimi sredstvi (npr. </w:t>
      </w:r>
      <w:proofErr w:type="spellStart"/>
      <w:r w:rsidRPr="005E73D6">
        <w:rPr>
          <w:rFonts w:ascii="Arial" w:hAnsi="Arial" w:cs="Arial"/>
          <w:sz w:val="20"/>
          <w:szCs w:val="20"/>
        </w:rPr>
        <w:t>avtošampon</w:t>
      </w:r>
      <w:proofErr w:type="spellEnd"/>
      <w:r w:rsidRPr="005E73D6">
        <w:rPr>
          <w:rFonts w:ascii="Arial" w:hAnsi="Arial" w:cs="Arial"/>
          <w:sz w:val="20"/>
          <w:szCs w:val="20"/>
        </w:rPr>
        <w:t>).</w:t>
      </w:r>
    </w:p>
    <w:p w14:paraId="5F91782B"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 xml:space="preserve">Pritrditev odsevnega platna in mehanizma za odpiranje je izvedena z ustreznimi pritrdilnimi elementi v nerjaveči izvedbi (nap. </w:t>
      </w:r>
      <w:proofErr w:type="spellStart"/>
      <w:r w:rsidRPr="005E73D6">
        <w:rPr>
          <w:rFonts w:ascii="Arial" w:hAnsi="Arial" w:cs="Arial"/>
          <w:sz w:val="20"/>
          <w:szCs w:val="20"/>
        </w:rPr>
        <w:t>inox</w:t>
      </w:r>
      <w:proofErr w:type="spellEnd"/>
      <w:r w:rsidRPr="005E73D6">
        <w:rPr>
          <w:rFonts w:ascii="Arial" w:hAnsi="Arial" w:cs="Arial"/>
          <w:sz w:val="20"/>
          <w:szCs w:val="20"/>
        </w:rPr>
        <w:t xml:space="preserve"> nerjaveče kovice).</w:t>
      </w:r>
    </w:p>
    <w:p w14:paraId="6ABBFF08"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Skupna dolžina zloženega znaka v etuiju do 1 m.</w:t>
      </w:r>
    </w:p>
    <w:p w14:paraId="4933C7F2"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Zaščiten proti koroziji.</w:t>
      </w:r>
    </w:p>
    <w:p w14:paraId="628A7A49" w14:textId="650DD7B0"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 xml:space="preserve">Priložen etui temne barve za shranjevanje </w:t>
      </w:r>
      <w:proofErr w:type="spellStart"/>
      <w:r w:rsidRPr="005E73D6">
        <w:rPr>
          <w:rFonts w:ascii="Arial" w:hAnsi="Arial" w:cs="Arial"/>
          <w:sz w:val="20"/>
          <w:szCs w:val="20"/>
        </w:rPr>
        <w:t>Troznaka</w:t>
      </w:r>
      <w:proofErr w:type="spellEnd"/>
      <w:r w:rsidRPr="005E73D6">
        <w:rPr>
          <w:rFonts w:ascii="Arial" w:hAnsi="Arial" w:cs="Arial"/>
          <w:sz w:val="20"/>
          <w:szCs w:val="20"/>
        </w:rPr>
        <w:t>, zapiralo s spremnim trakom širine 50 mm (±10 mm), trak za nošenje ter ojačitev spodnjega dela etui-a.</w:t>
      </w:r>
    </w:p>
    <w:p w14:paraId="75822785" w14:textId="77777777" w:rsidR="009D1602" w:rsidRPr="005E73D6" w:rsidRDefault="009D1602" w:rsidP="009D1602">
      <w:pPr>
        <w:tabs>
          <w:tab w:val="left" w:pos="357"/>
          <w:tab w:val="left" w:pos="510"/>
          <w:tab w:val="left" w:pos="680"/>
        </w:tabs>
        <w:spacing w:line="240" w:lineRule="auto"/>
        <w:jc w:val="both"/>
        <w:rPr>
          <w:rFonts w:ascii="Arial" w:hAnsi="Arial" w:cs="Arial"/>
          <w:b/>
          <w:sz w:val="20"/>
          <w:szCs w:val="20"/>
        </w:rPr>
      </w:pPr>
    </w:p>
    <w:p w14:paraId="1D3313D4" w14:textId="77777777" w:rsidR="009D1602" w:rsidRPr="005E73D6" w:rsidRDefault="009D1602" w:rsidP="009D1602">
      <w:pPr>
        <w:tabs>
          <w:tab w:val="left" w:pos="357"/>
          <w:tab w:val="left" w:pos="510"/>
          <w:tab w:val="left" w:pos="680"/>
        </w:tabs>
        <w:spacing w:line="240" w:lineRule="auto"/>
        <w:jc w:val="both"/>
        <w:rPr>
          <w:rFonts w:ascii="Arial" w:hAnsi="Arial" w:cs="Arial"/>
          <w:b/>
          <w:sz w:val="20"/>
          <w:szCs w:val="20"/>
        </w:rPr>
      </w:pPr>
      <w:r w:rsidRPr="005E73D6">
        <w:rPr>
          <w:rFonts w:ascii="Arial" w:hAnsi="Arial" w:cs="Arial"/>
          <w:b/>
          <w:sz w:val="20"/>
          <w:szCs w:val="20"/>
        </w:rPr>
        <w:t xml:space="preserve">      TROZNAK – izvedba napisov</w:t>
      </w:r>
    </w:p>
    <w:p w14:paraId="4B8C5EE4"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Znak za obvestila - »policija« (bel napis POLICIJA na modri podlagi).</w:t>
      </w:r>
    </w:p>
    <w:p w14:paraId="6321377A"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Znak za izrecne odredbe - »prepovedan prehod brez ustavljanja –  »POLICIJA/POLICE«.</w:t>
      </w:r>
    </w:p>
    <w:p w14:paraId="0C5A3DAF" w14:textId="77777777" w:rsidR="009D1602" w:rsidRPr="005E73D6" w:rsidRDefault="009D1602" w:rsidP="009D1602">
      <w:pPr>
        <w:numPr>
          <w:ilvl w:val="0"/>
          <w:numId w:val="21"/>
        </w:numPr>
        <w:spacing w:line="240" w:lineRule="auto"/>
        <w:contextualSpacing/>
        <w:jc w:val="both"/>
        <w:rPr>
          <w:rFonts w:ascii="Arial" w:hAnsi="Arial" w:cs="Arial"/>
          <w:sz w:val="20"/>
          <w:szCs w:val="20"/>
        </w:rPr>
      </w:pPr>
      <w:r w:rsidRPr="005E73D6">
        <w:rPr>
          <w:rFonts w:ascii="Arial" w:hAnsi="Arial" w:cs="Arial"/>
          <w:sz w:val="20"/>
          <w:szCs w:val="20"/>
        </w:rPr>
        <w:t>Znak za nevarnost - »prometna nesreča«.</w:t>
      </w:r>
    </w:p>
    <w:p w14:paraId="7CFD0770" w14:textId="77777777" w:rsidR="009D1602" w:rsidRPr="005E73D6" w:rsidRDefault="009D1602" w:rsidP="009D1602">
      <w:pPr>
        <w:tabs>
          <w:tab w:val="left" w:pos="851"/>
        </w:tabs>
        <w:spacing w:line="240" w:lineRule="auto"/>
        <w:jc w:val="both"/>
        <w:rPr>
          <w:rFonts w:ascii="Arial" w:hAnsi="Arial" w:cs="Arial"/>
          <w:sz w:val="20"/>
          <w:szCs w:val="20"/>
        </w:rPr>
      </w:pPr>
    </w:p>
    <w:p w14:paraId="12133B9E" w14:textId="77777777" w:rsidR="009D1602" w:rsidRPr="005E73D6" w:rsidRDefault="009D1602" w:rsidP="009D1602">
      <w:pPr>
        <w:tabs>
          <w:tab w:val="left" w:pos="851"/>
        </w:tabs>
        <w:spacing w:line="240" w:lineRule="auto"/>
        <w:jc w:val="both"/>
        <w:rPr>
          <w:rFonts w:ascii="Arial" w:hAnsi="Arial" w:cs="Arial"/>
          <w:sz w:val="20"/>
          <w:szCs w:val="20"/>
        </w:rPr>
      </w:pPr>
    </w:p>
    <w:p w14:paraId="324F8251" w14:textId="483DBEC7" w:rsidR="007F1DC4" w:rsidRPr="005E73D6" w:rsidRDefault="007F1DC4" w:rsidP="007F1DC4">
      <w:pPr>
        <w:spacing w:line="240" w:lineRule="auto"/>
        <w:jc w:val="both"/>
        <w:outlineLvl w:val="0"/>
        <w:rPr>
          <w:rFonts w:ascii="Arial" w:hAnsi="Arial"/>
          <w:b/>
          <w:sz w:val="20"/>
          <w:szCs w:val="20"/>
        </w:rPr>
      </w:pPr>
      <w:r w:rsidRPr="005E73D6">
        <w:rPr>
          <w:rFonts w:ascii="Arial" w:hAnsi="Arial"/>
          <w:b/>
          <w:sz w:val="20"/>
          <w:szCs w:val="20"/>
        </w:rPr>
        <w:t xml:space="preserve">DIGITALNA TETRA AVTOMOBILSKA RADIJSKA POSTAJA </w:t>
      </w:r>
      <w:r w:rsidR="00FA7891">
        <w:rPr>
          <w:rFonts w:ascii="Arial" w:hAnsi="Arial"/>
          <w:b/>
          <w:sz w:val="20"/>
          <w:szCs w:val="20"/>
        </w:rPr>
        <w:t xml:space="preserve">v skladu s </w:t>
      </w:r>
      <w:r w:rsidR="00C0253E" w:rsidRPr="00C0253E">
        <w:rPr>
          <w:rFonts w:ascii="Arial" w:hAnsi="Arial"/>
          <w:b/>
          <w:sz w:val="20"/>
          <w:szCs w:val="20"/>
        </w:rPr>
        <w:t>P</w:t>
      </w:r>
      <w:r w:rsidR="00FA7891" w:rsidRPr="00C0253E">
        <w:rPr>
          <w:rFonts w:ascii="Arial" w:hAnsi="Arial"/>
          <w:b/>
          <w:sz w:val="20"/>
          <w:szCs w:val="20"/>
        </w:rPr>
        <w:t xml:space="preserve">rilogo </w:t>
      </w:r>
      <w:r w:rsidR="00C0253E" w:rsidRPr="00C0253E">
        <w:rPr>
          <w:rFonts w:ascii="Arial" w:hAnsi="Arial"/>
          <w:b/>
          <w:sz w:val="20"/>
          <w:szCs w:val="20"/>
        </w:rPr>
        <w:t>št. 9.</w:t>
      </w:r>
    </w:p>
    <w:p w14:paraId="2F473ED5" w14:textId="77777777" w:rsidR="007F1DC4" w:rsidRPr="005E73D6" w:rsidRDefault="007F1DC4" w:rsidP="007F1DC4">
      <w:pPr>
        <w:spacing w:line="240" w:lineRule="auto"/>
        <w:jc w:val="both"/>
        <w:outlineLvl w:val="0"/>
        <w:rPr>
          <w:rFonts w:ascii="Arial" w:hAnsi="Arial"/>
          <w:sz w:val="20"/>
          <w:szCs w:val="20"/>
        </w:rPr>
      </w:pPr>
    </w:p>
    <w:p w14:paraId="0E6745C4" w14:textId="063BC437" w:rsidR="00824703" w:rsidRPr="005E73D6" w:rsidRDefault="00824703" w:rsidP="009D1602"/>
    <w:sectPr w:rsidR="00824703" w:rsidRPr="005E73D6"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D10F6" w14:textId="77777777" w:rsidR="00E342E0" w:rsidRDefault="00E342E0">
      <w:pPr>
        <w:spacing w:line="240" w:lineRule="auto"/>
      </w:pPr>
      <w:r>
        <w:separator/>
      </w:r>
    </w:p>
  </w:endnote>
  <w:endnote w:type="continuationSeparator" w:id="0">
    <w:p w14:paraId="140C5CE0" w14:textId="77777777" w:rsidR="00E342E0" w:rsidRDefault="00E34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08DA5740"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B54EF">
      <w:rPr>
        <w:rFonts w:ascii="Arial" w:hAnsi="Arial" w:cs="Arial"/>
        <w:noProof/>
        <w:sz w:val="20"/>
        <w:szCs w:val="20"/>
      </w:rPr>
      <w:t>19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3A99" w14:textId="77777777" w:rsidR="00E342E0" w:rsidRDefault="00E342E0">
      <w:pPr>
        <w:spacing w:line="240" w:lineRule="auto"/>
      </w:pPr>
      <w:r>
        <w:separator/>
      </w:r>
    </w:p>
  </w:footnote>
  <w:footnote w:type="continuationSeparator" w:id="0">
    <w:p w14:paraId="5193C654" w14:textId="77777777" w:rsidR="00E342E0" w:rsidRDefault="00E342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9C2273"/>
    <w:multiLevelType w:val="hybridMultilevel"/>
    <w:tmpl w:val="7CB8192A"/>
    <w:styleLink w:val="Slog11"/>
    <w:lvl w:ilvl="0" w:tplc="506A5A0C">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4" w15:restartNumberingAfterBreak="0">
    <w:nsid w:val="0AF923C7"/>
    <w:multiLevelType w:val="hybridMultilevel"/>
    <w:tmpl w:val="49C09B2C"/>
    <w:styleLink w:val="Slog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AE2CCE"/>
    <w:multiLevelType w:val="hybridMultilevel"/>
    <w:tmpl w:val="C8CA9F5C"/>
    <w:styleLink w:val="Slog1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662DE"/>
    <w:multiLevelType w:val="hybridMultilevel"/>
    <w:tmpl w:val="ADCCED50"/>
    <w:lvl w:ilvl="0" w:tplc="DC42601C">
      <w:numFmt w:val="bullet"/>
      <w:lvlText w:val="–"/>
      <w:lvlJc w:val="left"/>
      <w:pPr>
        <w:ind w:left="360" w:hanging="360"/>
      </w:pPr>
      <w:rPr>
        <w:rFonts w:ascii="Arial" w:eastAsia="Arial Unicode MS"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46732B2"/>
    <w:multiLevelType w:val="hybridMultilevel"/>
    <w:tmpl w:val="1F905E74"/>
    <w:styleLink w:val="Slog13"/>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38420810"/>
    <w:multiLevelType w:val="multilevel"/>
    <w:tmpl w:val="E1BA331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left="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16"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EE223E"/>
    <w:multiLevelType w:val="hybridMultilevel"/>
    <w:tmpl w:val="7C1A678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F060EF"/>
    <w:multiLevelType w:val="hybridMultilevel"/>
    <w:tmpl w:val="E2E4FD5C"/>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9" w15:restartNumberingAfterBreak="0">
    <w:nsid w:val="3D3E32DB"/>
    <w:multiLevelType w:val="hybridMultilevel"/>
    <w:tmpl w:val="D020FC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710B71"/>
    <w:multiLevelType w:val="hybridMultilevel"/>
    <w:tmpl w:val="40DED9A2"/>
    <w:lvl w:ilvl="0" w:tplc="37BEF384">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6"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14C0E"/>
    <w:multiLevelType w:val="hybridMultilevel"/>
    <w:tmpl w:val="EF2CFE2C"/>
    <w:lvl w:ilvl="0" w:tplc="EBF49C64">
      <w:start w:val="2"/>
      <w:numFmt w:val="bullet"/>
      <w:lvlText w:val="-"/>
      <w:lvlJc w:val="left"/>
      <w:pPr>
        <w:tabs>
          <w:tab w:val="num" w:pos="680"/>
        </w:tabs>
        <w:ind w:left="680" w:hanging="340"/>
      </w:pPr>
      <w:rPr>
        <w:rFonts w:ascii="Times New Roman" w:eastAsia="Calibri" w:hAnsi="Times New Roman" w:cs="Times New Roman"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28"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89584B"/>
    <w:multiLevelType w:val="multilevel"/>
    <w:tmpl w:val="0424001F"/>
    <w:styleLink w:val="Slog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3"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dstrike w:val="0"/>
        <w:u w:val="none"/>
        <w:effect w:val="none"/>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75267778"/>
    <w:multiLevelType w:val="hybridMultilevel"/>
    <w:tmpl w:val="1130A0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4291786">
    <w:abstractNumId w:val="32"/>
  </w:num>
  <w:num w:numId="2" w16cid:durableId="963996547">
    <w:abstractNumId w:val="8"/>
  </w:num>
  <w:num w:numId="3" w16cid:durableId="202715639">
    <w:abstractNumId w:val="17"/>
  </w:num>
  <w:num w:numId="4" w16cid:durableId="2006855545">
    <w:abstractNumId w:val="10"/>
  </w:num>
  <w:num w:numId="5" w16cid:durableId="1852335625">
    <w:abstractNumId w:val="35"/>
  </w:num>
  <w:num w:numId="6" w16cid:durableId="1829125804">
    <w:abstractNumId w:val="12"/>
  </w:num>
  <w:num w:numId="7" w16cid:durableId="1059476959">
    <w:abstractNumId w:val="5"/>
  </w:num>
  <w:num w:numId="8" w16cid:durableId="1904681544">
    <w:abstractNumId w:val="21"/>
  </w:num>
  <w:num w:numId="9" w16cid:durableId="170416320">
    <w:abstractNumId w:val="3"/>
  </w:num>
  <w:num w:numId="10" w16cid:durableId="14670457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2549309">
    <w:abstractNumId w:val="30"/>
  </w:num>
  <w:num w:numId="12" w16cid:durableId="58332256">
    <w:abstractNumId w:val="31"/>
  </w:num>
  <w:num w:numId="13" w16cid:durableId="230434446">
    <w:abstractNumId w:val="27"/>
  </w:num>
  <w:num w:numId="14" w16cid:durableId="966855081">
    <w:abstractNumId w:val="1"/>
  </w:num>
  <w:num w:numId="15" w16cid:durableId="918446917">
    <w:abstractNumId w:val="22"/>
  </w:num>
  <w:num w:numId="16" w16cid:durableId="1029457248">
    <w:abstractNumId w:val="26"/>
  </w:num>
  <w:num w:numId="17" w16cid:durableId="4587615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534736">
    <w:abstractNumId w:val="6"/>
  </w:num>
  <w:num w:numId="19" w16cid:durableId="1427311923">
    <w:abstractNumId w:val="25"/>
  </w:num>
  <w:num w:numId="20" w16cid:durableId="51464313">
    <w:abstractNumId w:val="11"/>
  </w:num>
  <w:num w:numId="21" w16cid:durableId="19940644">
    <w:abstractNumId w:val="29"/>
  </w:num>
  <w:num w:numId="22" w16cid:durableId="2141917878">
    <w:abstractNumId w:val="2"/>
  </w:num>
  <w:num w:numId="23" w16cid:durableId="1316690326">
    <w:abstractNumId w:val="4"/>
  </w:num>
  <w:num w:numId="24" w16cid:durableId="22441588">
    <w:abstractNumId w:val="7"/>
  </w:num>
  <w:num w:numId="25" w16cid:durableId="1869949037">
    <w:abstractNumId w:val="19"/>
  </w:num>
  <w:num w:numId="26" w16cid:durableId="1148134070">
    <w:abstractNumId w:val="34"/>
  </w:num>
  <w:num w:numId="27" w16cid:durableId="1002662078">
    <w:abstractNumId w:val="24"/>
  </w:num>
  <w:num w:numId="28" w16cid:durableId="1301154882">
    <w:abstractNumId w:val="15"/>
  </w:num>
  <w:num w:numId="29" w16cid:durableId="1399741036">
    <w:abstractNumId w:val="13"/>
  </w:num>
  <w:num w:numId="30" w16cid:durableId="1737631660">
    <w:abstractNumId w:val="28"/>
  </w:num>
  <w:num w:numId="31" w16cid:durableId="33620159">
    <w:abstractNumId w:val="23"/>
  </w:num>
  <w:num w:numId="32" w16cid:durableId="810974512">
    <w:abstractNumId w:val="16"/>
  </w:num>
  <w:num w:numId="33" w16cid:durableId="1991212103">
    <w:abstractNumId w:val="0"/>
  </w:num>
  <w:num w:numId="34" w16cid:durableId="2014994092">
    <w:abstractNumId w:val="9"/>
  </w:num>
  <w:num w:numId="35" w16cid:durableId="1500578502">
    <w:abstractNumId w:val="20"/>
  </w:num>
  <w:num w:numId="36" w16cid:durableId="1732384947">
    <w:abstractNumId w:val="14"/>
  </w:num>
  <w:num w:numId="37" w16cid:durableId="13087818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8651107">
    <w:abstractNumId w:val="33"/>
  </w:num>
  <w:num w:numId="39" w16cid:durableId="1816680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992"/>
    <w:rsid w:val="00041769"/>
    <w:rsid w:val="00043246"/>
    <w:rsid w:val="00075098"/>
    <w:rsid w:val="0007696C"/>
    <w:rsid w:val="000B5750"/>
    <w:rsid w:val="000C1087"/>
    <w:rsid w:val="000C5E1B"/>
    <w:rsid w:val="000D734C"/>
    <w:rsid w:val="000E7FC0"/>
    <w:rsid w:val="00104142"/>
    <w:rsid w:val="00156332"/>
    <w:rsid w:val="00167A4B"/>
    <w:rsid w:val="0019496D"/>
    <w:rsid w:val="001A0733"/>
    <w:rsid w:val="001A2E06"/>
    <w:rsid w:val="002544D5"/>
    <w:rsid w:val="002725F8"/>
    <w:rsid w:val="00280665"/>
    <w:rsid w:val="002A63B3"/>
    <w:rsid w:val="002C5E75"/>
    <w:rsid w:val="002D15E9"/>
    <w:rsid w:val="002E4855"/>
    <w:rsid w:val="00336F0D"/>
    <w:rsid w:val="003509FC"/>
    <w:rsid w:val="00350F04"/>
    <w:rsid w:val="00371B75"/>
    <w:rsid w:val="00373FF7"/>
    <w:rsid w:val="00392251"/>
    <w:rsid w:val="003937AF"/>
    <w:rsid w:val="003B15C0"/>
    <w:rsid w:val="003C1BA3"/>
    <w:rsid w:val="003F5712"/>
    <w:rsid w:val="0052017C"/>
    <w:rsid w:val="0055427C"/>
    <w:rsid w:val="00577F2E"/>
    <w:rsid w:val="00582783"/>
    <w:rsid w:val="005A5FB7"/>
    <w:rsid w:val="005E73D6"/>
    <w:rsid w:val="0061134E"/>
    <w:rsid w:val="00614B64"/>
    <w:rsid w:val="00637AF6"/>
    <w:rsid w:val="00640826"/>
    <w:rsid w:val="00686E64"/>
    <w:rsid w:val="006870CD"/>
    <w:rsid w:val="006B26F5"/>
    <w:rsid w:val="006B48FC"/>
    <w:rsid w:val="006E0D6E"/>
    <w:rsid w:val="007311C6"/>
    <w:rsid w:val="00745DA3"/>
    <w:rsid w:val="007D45A4"/>
    <w:rsid w:val="007F1DC4"/>
    <w:rsid w:val="007F1EC0"/>
    <w:rsid w:val="008029B3"/>
    <w:rsid w:val="00824703"/>
    <w:rsid w:val="00837D65"/>
    <w:rsid w:val="00860D2A"/>
    <w:rsid w:val="00863A8E"/>
    <w:rsid w:val="008966B7"/>
    <w:rsid w:val="00897E68"/>
    <w:rsid w:val="008A4175"/>
    <w:rsid w:val="008D06B4"/>
    <w:rsid w:val="008E004E"/>
    <w:rsid w:val="009628C7"/>
    <w:rsid w:val="00972101"/>
    <w:rsid w:val="009D1602"/>
    <w:rsid w:val="00A029B1"/>
    <w:rsid w:val="00A03501"/>
    <w:rsid w:val="00A40495"/>
    <w:rsid w:val="00A7573C"/>
    <w:rsid w:val="00A85FE9"/>
    <w:rsid w:val="00AA674F"/>
    <w:rsid w:val="00AB54EF"/>
    <w:rsid w:val="00AC0AFA"/>
    <w:rsid w:val="00AF3152"/>
    <w:rsid w:val="00B073AF"/>
    <w:rsid w:val="00BC03EC"/>
    <w:rsid w:val="00BD39EB"/>
    <w:rsid w:val="00BD4BF9"/>
    <w:rsid w:val="00BE6F93"/>
    <w:rsid w:val="00BE77AF"/>
    <w:rsid w:val="00C0253E"/>
    <w:rsid w:val="00C11888"/>
    <w:rsid w:val="00C3100E"/>
    <w:rsid w:val="00C81248"/>
    <w:rsid w:val="00C870BA"/>
    <w:rsid w:val="00C87FCC"/>
    <w:rsid w:val="00CB4430"/>
    <w:rsid w:val="00CB5C06"/>
    <w:rsid w:val="00CD003A"/>
    <w:rsid w:val="00CD222A"/>
    <w:rsid w:val="00D42268"/>
    <w:rsid w:val="00D678E9"/>
    <w:rsid w:val="00DB05F7"/>
    <w:rsid w:val="00DB1585"/>
    <w:rsid w:val="00DC5679"/>
    <w:rsid w:val="00DD5033"/>
    <w:rsid w:val="00DE019F"/>
    <w:rsid w:val="00DE4B60"/>
    <w:rsid w:val="00DF0EE1"/>
    <w:rsid w:val="00E16C38"/>
    <w:rsid w:val="00E23EB7"/>
    <w:rsid w:val="00E342E0"/>
    <w:rsid w:val="00E450E3"/>
    <w:rsid w:val="00E460CA"/>
    <w:rsid w:val="00E65FA0"/>
    <w:rsid w:val="00E66034"/>
    <w:rsid w:val="00EC521B"/>
    <w:rsid w:val="00ED20AF"/>
    <w:rsid w:val="00F06C15"/>
    <w:rsid w:val="00F33ED0"/>
    <w:rsid w:val="00F41978"/>
    <w:rsid w:val="00F53488"/>
    <w:rsid w:val="00F822BF"/>
    <w:rsid w:val="00FA7891"/>
    <w:rsid w:val="00FD0D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qFormat/>
    <w:rsid w:val="00E65FA0"/>
    <w:pPr>
      <w:spacing w:line="240" w:lineRule="auto"/>
      <w:ind w:left="720" w:hanging="720"/>
      <w:jc w:val="both"/>
      <w:outlineLvl w:val="3"/>
    </w:pPr>
    <w:rPr>
      <w:rFonts w:ascii="Arial" w:hAnsi="Arial"/>
      <w:sz w:val="20"/>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uiPriority w:val="99"/>
    <w:rsid w:val="00E65FA0"/>
    <w:rPr>
      <w:rFonts w:ascii="Arial" w:eastAsia="Times New Roman" w:hAnsi="Arial" w:cs="Times New Roman"/>
      <w:sz w:val="20"/>
      <w:szCs w:val="20"/>
      <w:lang w:eastAsia="sl-SI"/>
    </w:rPr>
  </w:style>
  <w:style w:type="numbering" w:customStyle="1" w:styleId="Brezseznama1">
    <w:name w:val="Brez seznama1"/>
    <w:next w:val="Brezseznama"/>
    <w:semiHidden/>
    <w:rsid w:val="00E65FA0"/>
  </w:style>
  <w:style w:type="table" w:customStyle="1" w:styleId="Tabelamrea1">
    <w:name w:val="Tabela – mreža1"/>
    <w:basedOn w:val="Navadnatabela"/>
    <w:next w:val="Tabelamrea"/>
    <w:rsid w:val="00E65FA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E65FA0"/>
    <w:pPr>
      <w:spacing w:after="160" w:line="240" w:lineRule="exact"/>
    </w:pPr>
    <w:rPr>
      <w:rFonts w:ascii="Tahoma" w:hAnsi="Tahoma"/>
      <w:sz w:val="20"/>
      <w:szCs w:val="20"/>
      <w:lang w:val="en-US" w:eastAsia="en-US"/>
    </w:rPr>
  </w:style>
  <w:style w:type="paragraph" w:styleId="Konnaopomba-besedilo">
    <w:name w:val="endnote text"/>
    <w:basedOn w:val="Navaden"/>
    <w:link w:val="Konnaopomba-besediloZnak"/>
    <w:rsid w:val="00E65FA0"/>
    <w:rPr>
      <w:sz w:val="20"/>
      <w:szCs w:val="20"/>
    </w:rPr>
  </w:style>
  <w:style w:type="character" w:customStyle="1" w:styleId="Konnaopomba-besediloZnak">
    <w:name w:val="Končna opomba - besedilo Znak"/>
    <w:basedOn w:val="Privzetapisavaodstavka"/>
    <w:link w:val="Konnaopomba-besedilo"/>
    <w:rsid w:val="00E65FA0"/>
    <w:rPr>
      <w:rFonts w:ascii="Times New Roman" w:eastAsia="Times New Roman" w:hAnsi="Times New Roman" w:cs="Times New Roman"/>
      <w:sz w:val="20"/>
      <w:szCs w:val="20"/>
      <w:lang w:eastAsia="sl-SI"/>
    </w:rPr>
  </w:style>
  <w:style w:type="character" w:styleId="Konnaopomba-sklic">
    <w:name w:val="endnote reference"/>
    <w:rsid w:val="00E65FA0"/>
    <w:rPr>
      <w:vertAlign w:val="superscript"/>
    </w:rPr>
  </w:style>
  <w:style w:type="numbering" w:customStyle="1" w:styleId="Brezseznama11">
    <w:name w:val="Brez seznama11"/>
    <w:next w:val="Brezseznama"/>
    <w:uiPriority w:val="99"/>
    <w:semiHidden/>
    <w:unhideWhenUsed/>
    <w:rsid w:val="00E65FA0"/>
  </w:style>
  <w:style w:type="paragraph" w:customStyle="1" w:styleId="Odstavekseznama1">
    <w:name w:val="Odstavek seznama1"/>
    <w:basedOn w:val="Navaden"/>
    <w:uiPriority w:val="99"/>
    <w:rsid w:val="00E65FA0"/>
    <w:pPr>
      <w:spacing w:line="240" w:lineRule="auto"/>
      <w:ind w:left="720"/>
      <w:contextualSpacing/>
    </w:pPr>
  </w:style>
  <w:style w:type="paragraph" w:styleId="Telobesedila-zamik3">
    <w:name w:val="Body Text Indent 3"/>
    <w:basedOn w:val="Navaden"/>
    <w:link w:val="Telobesedila-zamik3Znak"/>
    <w:uiPriority w:val="99"/>
    <w:unhideWhenUsed/>
    <w:rsid w:val="00E65FA0"/>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E65FA0"/>
    <w:rPr>
      <w:rFonts w:ascii="Times New Roman" w:eastAsia="Times New Roman" w:hAnsi="Times New Roman" w:cs="Times New Roman"/>
      <w:sz w:val="16"/>
      <w:szCs w:val="16"/>
      <w:lang w:eastAsia="sl-SI"/>
    </w:rPr>
  </w:style>
  <w:style w:type="character" w:customStyle="1" w:styleId="text-primary">
    <w:name w:val="text-primary"/>
    <w:rsid w:val="00E65FA0"/>
  </w:style>
  <w:style w:type="numbering" w:customStyle="1" w:styleId="Brezseznama2">
    <w:name w:val="Brez seznama2"/>
    <w:next w:val="Brezseznama"/>
    <w:uiPriority w:val="99"/>
    <w:semiHidden/>
    <w:unhideWhenUsed/>
    <w:rsid w:val="00E65FA0"/>
  </w:style>
  <w:style w:type="character" w:customStyle="1" w:styleId="tlid-translation">
    <w:name w:val="tlid-translation"/>
    <w:rsid w:val="00E65FA0"/>
  </w:style>
  <w:style w:type="numbering" w:customStyle="1" w:styleId="Slog1">
    <w:name w:val="Slog1"/>
    <w:rsid w:val="00E65FA0"/>
    <w:pPr>
      <w:numPr>
        <w:numId w:val="12"/>
      </w:numPr>
    </w:pPr>
  </w:style>
  <w:style w:type="numbering" w:customStyle="1" w:styleId="Brezseznama3">
    <w:name w:val="Brez seznama3"/>
    <w:next w:val="Brezseznama"/>
    <w:uiPriority w:val="99"/>
    <w:semiHidden/>
    <w:unhideWhenUsed/>
    <w:rsid w:val="00E65FA0"/>
  </w:style>
  <w:style w:type="numbering" w:customStyle="1" w:styleId="Brezseznama4">
    <w:name w:val="Brez seznama4"/>
    <w:next w:val="Brezseznama"/>
    <w:uiPriority w:val="99"/>
    <w:semiHidden/>
    <w:unhideWhenUsed/>
    <w:rsid w:val="00E65FA0"/>
  </w:style>
  <w:style w:type="numbering" w:customStyle="1" w:styleId="Brezseznama111">
    <w:name w:val="Brez seznama111"/>
    <w:next w:val="Brezseznama"/>
    <w:uiPriority w:val="99"/>
    <w:semiHidden/>
    <w:unhideWhenUsed/>
    <w:rsid w:val="00E65FA0"/>
  </w:style>
  <w:style w:type="numbering" w:customStyle="1" w:styleId="Brezseznama5">
    <w:name w:val="Brez seznama5"/>
    <w:next w:val="Brezseznama"/>
    <w:uiPriority w:val="99"/>
    <w:semiHidden/>
    <w:unhideWhenUsed/>
    <w:rsid w:val="00E65FA0"/>
  </w:style>
  <w:style w:type="paragraph" w:customStyle="1" w:styleId="Default">
    <w:name w:val="Default"/>
    <w:uiPriority w:val="99"/>
    <w:rsid w:val="00E65FA0"/>
    <w:pPr>
      <w:autoSpaceDE w:val="0"/>
      <w:autoSpaceDN w:val="0"/>
      <w:adjustRightInd w:val="0"/>
      <w:spacing w:after="0" w:line="240" w:lineRule="auto"/>
    </w:pPr>
    <w:rPr>
      <w:rFonts w:ascii="Arial" w:eastAsia="Calibri" w:hAnsi="Arial" w:cs="Arial"/>
      <w:color w:val="000000"/>
      <w:sz w:val="24"/>
      <w:szCs w:val="24"/>
    </w:rPr>
  </w:style>
  <w:style w:type="numbering" w:customStyle="1" w:styleId="Brezseznama6">
    <w:name w:val="Brez seznama6"/>
    <w:next w:val="Brezseznama"/>
    <w:uiPriority w:val="99"/>
    <w:semiHidden/>
    <w:unhideWhenUsed/>
    <w:rsid w:val="00E65FA0"/>
  </w:style>
  <w:style w:type="paragraph" w:styleId="Brezrazmikov">
    <w:name w:val="No Spacing"/>
    <w:uiPriority w:val="1"/>
    <w:qFormat/>
    <w:rsid w:val="00E65FA0"/>
    <w:pPr>
      <w:spacing w:after="0" w:line="240" w:lineRule="auto"/>
    </w:pPr>
    <w:rPr>
      <w:rFonts w:ascii="Calibri" w:eastAsia="Calibri" w:hAnsi="Calibri" w:cs="Times New Roman"/>
    </w:rPr>
  </w:style>
  <w:style w:type="numbering" w:customStyle="1" w:styleId="Brezseznama7">
    <w:name w:val="Brez seznama7"/>
    <w:next w:val="Brezseznama"/>
    <w:semiHidden/>
    <w:rsid w:val="00E23EB7"/>
  </w:style>
  <w:style w:type="table" w:customStyle="1" w:styleId="Tabelamrea2">
    <w:name w:val="Tabela – mreža2"/>
    <w:basedOn w:val="Navadnatabela"/>
    <w:next w:val="Tabelamrea"/>
    <w:rsid w:val="00E23EB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E23EB7"/>
  </w:style>
  <w:style w:type="numbering" w:customStyle="1" w:styleId="Brezseznama21">
    <w:name w:val="Brez seznama21"/>
    <w:next w:val="Brezseznama"/>
    <w:uiPriority w:val="99"/>
    <w:semiHidden/>
    <w:unhideWhenUsed/>
    <w:rsid w:val="00E23EB7"/>
  </w:style>
  <w:style w:type="numbering" w:customStyle="1" w:styleId="Slog11">
    <w:name w:val="Slog11"/>
    <w:rsid w:val="00E23EB7"/>
    <w:pPr>
      <w:numPr>
        <w:numId w:val="14"/>
      </w:numPr>
    </w:pPr>
  </w:style>
  <w:style w:type="numbering" w:customStyle="1" w:styleId="Brezseznama31">
    <w:name w:val="Brez seznama31"/>
    <w:next w:val="Brezseznama"/>
    <w:uiPriority w:val="99"/>
    <w:semiHidden/>
    <w:unhideWhenUsed/>
    <w:rsid w:val="00E23EB7"/>
  </w:style>
  <w:style w:type="numbering" w:customStyle="1" w:styleId="Brezseznama41">
    <w:name w:val="Brez seznama41"/>
    <w:next w:val="Brezseznama"/>
    <w:uiPriority w:val="99"/>
    <w:semiHidden/>
    <w:unhideWhenUsed/>
    <w:rsid w:val="00E23EB7"/>
  </w:style>
  <w:style w:type="numbering" w:customStyle="1" w:styleId="Brezseznama112">
    <w:name w:val="Brez seznama112"/>
    <w:next w:val="Brezseznama"/>
    <w:uiPriority w:val="99"/>
    <w:semiHidden/>
    <w:unhideWhenUsed/>
    <w:rsid w:val="00E23EB7"/>
  </w:style>
  <w:style w:type="numbering" w:customStyle="1" w:styleId="Brezseznama51">
    <w:name w:val="Brez seznama51"/>
    <w:next w:val="Brezseznama"/>
    <w:uiPriority w:val="99"/>
    <w:semiHidden/>
    <w:unhideWhenUsed/>
    <w:rsid w:val="00E23EB7"/>
  </w:style>
  <w:style w:type="numbering" w:customStyle="1" w:styleId="Brezseznama61">
    <w:name w:val="Brez seznama61"/>
    <w:next w:val="Brezseznama"/>
    <w:uiPriority w:val="99"/>
    <w:semiHidden/>
    <w:unhideWhenUsed/>
    <w:rsid w:val="00E23EB7"/>
  </w:style>
  <w:style w:type="numbering" w:customStyle="1" w:styleId="Brezseznama8">
    <w:name w:val="Brez seznama8"/>
    <w:next w:val="Brezseznama"/>
    <w:semiHidden/>
    <w:rsid w:val="00DB05F7"/>
  </w:style>
  <w:style w:type="table" w:customStyle="1" w:styleId="Tabelamrea3">
    <w:name w:val="Tabela – mreža3"/>
    <w:basedOn w:val="Navadnatabela"/>
    <w:next w:val="Tabelamrea"/>
    <w:rsid w:val="00DB05F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DB05F7"/>
  </w:style>
  <w:style w:type="numbering" w:customStyle="1" w:styleId="Brezseznama22">
    <w:name w:val="Brez seznama22"/>
    <w:next w:val="Brezseznama"/>
    <w:uiPriority w:val="99"/>
    <w:semiHidden/>
    <w:unhideWhenUsed/>
    <w:rsid w:val="00DB05F7"/>
  </w:style>
  <w:style w:type="numbering" w:customStyle="1" w:styleId="Slog12">
    <w:name w:val="Slog12"/>
    <w:rsid w:val="00DB05F7"/>
    <w:pPr>
      <w:numPr>
        <w:numId w:val="18"/>
      </w:numPr>
    </w:pPr>
  </w:style>
  <w:style w:type="numbering" w:customStyle="1" w:styleId="Brezseznama32">
    <w:name w:val="Brez seznama32"/>
    <w:next w:val="Brezseznama"/>
    <w:uiPriority w:val="99"/>
    <w:semiHidden/>
    <w:unhideWhenUsed/>
    <w:rsid w:val="00DB05F7"/>
  </w:style>
  <w:style w:type="numbering" w:customStyle="1" w:styleId="Brezseznama42">
    <w:name w:val="Brez seznama42"/>
    <w:next w:val="Brezseznama"/>
    <w:uiPriority w:val="99"/>
    <w:semiHidden/>
    <w:unhideWhenUsed/>
    <w:rsid w:val="00DB05F7"/>
  </w:style>
  <w:style w:type="numbering" w:customStyle="1" w:styleId="Brezseznama113">
    <w:name w:val="Brez seznama113"/>
    <w:next w:val="Brezseznama"/>
    <w:uiPriority w:val="99"/>
    <w:semiHidden/>
    <w:unhideWhenUsed/>
    <w:rsid w:val="00DB05F7"/>
  </w:style>
  <w:style w:type="numbering" w:customStyle="1" w:styleId="Brezseznama52">
    <w:name w:val="Brez seznama52"/>
    <w:next w:val="Brezseznama"/>
    <w:uiPriority w:val="99"/>
    <w:semiHidden/>
    <w:unhideWhenUsed/>
    <w:rsid w:val="00DB05F7"/>
  </w:style>
  <w:style w:type="numbering" w:customStyle="1" w:styleId="Brezseznama62">
    <w:name w:val="Brez seznama62"/>
    <w:next w:val="Brezseznama"/>
    <w:uiPriority w:val="99"/>
    <w:semiHidden/>
    <w:unhideWhenUsed/>
    <w:rsid w:val="00DB05F7"/>
  </w:style>
  <w:style w:type="numbering" w:customStyle="1" w:styleId="Brezseznama9">
    <w:name w:val="Brez seznama9"/>
    <w:next w:val="Brezseznama"/>
    <w:semiHidden/>
    <w:rsid w:val="00CB5C06"/>
  </w:style>
  <w:style w:type="table" w:customStyle="1" w:styleId="Tabelamrea4">
    <w:name w:val="Tabela – mreža4"/>
    <w:basedOn w:val="Navadnatabela"/>
    <w:next w:val="Tabelamrea"/>
    <w:rsid w:val="00CB5C06"/>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CB5C06"/>
  </w:style>
  <w:style w:type="numbering" w:customStyle="1" w:styleId="Brezseznama23">
    <w:name w:val="Brez seznama23"/>
    <w:next w:val="Brezseznama"/>
    <w:uiPriority w:val="99"/>
    <w:semiHidden/>
    <w:unhideWhenUsed/>
    <w:rsid w:val="00CB5C06"/>
  </w:style>
  <w:style w:type="numbering" w:customStyle="1" w:styleId="Slog13">
    <w:name w:val="Slog13"/>
    <w:rsid w:val="00CB5C06"/>
    <w:pPr>
      <w:numPr>
        <w:numId w:val="20"/>
      </w:numPr>
    </w:pPr>
  </w:style>
  <w:style w:type="numbering" w:customStyle="1" w:styleId="Brezseznama33">
    <w:name w:val="Brez seznama33"/>
    <w:next w:val="Brezseznama"/>
    <w:uiPriority w:val="99"/>
    <w:semiHidden/>
    <w:unhideWhenUsed/>
    <w:rsid w:val="00CB5C06"/>
  </w:style>
  <w:style w:type="numbering" w:customStyle="1" w:styleId="Brezseznama43">
    <w:name w:val="Brez seznama43"/>
    <w:next w:val="Brezseznama"/>
    <w:uiPriority w:val="99"/>
    <w:semiHidden/>
    <w:unhideWhenUsed/>
    <w:rsid w:val="00CB5C06"/>
  </w:style>
  <w:style w:type="numbering" w:customStyle="1" w:styleId="Brezseznama114">
    <w:name w:val="Brez seznama114"/>
    <w:next w:val="Brezseznama"/>
    <w:uiPriority w:val="99"/>
    <w:semiHidden/>
    <w:unhideWhenUsed/>
    <w:rsid w:val="00CB5C06"/>
  </w:style>
  <w:style w:type="numbering" w:customStyle="1" w:styleId="Brezseznama53">
    <w:name w:val="Brez seznama53"/>
    <w:next w:val="Brezseznama"/>
    <w:uiPriority w:val="99"/>
    <w:semiHidden/>
    <w:unhideWhenUsed/>
    <w:rsid w:val="00CB5C06"/>
  </w:style>
  <w:style w:type="numbering" w:customStyle="1" w:styleId="Brezseznama63">
    <w:name w:val="Brez seznama63"/>
    <w:next w:val="Brezseznama"/>
    <w:uiPriority w:val="99"/>
    <w:semiHidden/>
    <w:unhideWhenUsed/>
    <w:rsid w:val="00CB5C06"/>
  </w:style>
  <w:style w:type="numbering" w:customStyle="1" w:styleId="Brezseznama10">
    <w:name w:val="Brez seznama10"/>
    <w:next w:val="Brezseznama"/>
    <w:semiHidden/>
    <w:rsid w:val="009D1602"/>
  </w:style>
  <w:style w:type="table" w:customStyle="1" w:styleId="Tabelamrea5">
    <w:name w:val="Tabela – mreža5"/>
    <w:basedOn w:val="Navadnatabela"/>
    <w:next w:val="Tabelamrea"/>
    <w:rsid w:val="009D1602"/>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9D1602"/>
  </w:style>
  <w:style w:type="numbering" w:customStyle="1" w:styleId="Brezseznama24">
    <w:name w:val="Brez seznama24"/>
    <w:next w:val="Brezseznama"/>
    <w:uiPriority w:val="99"/>
    <w:semiHidden/>
    <w:unhideWhenUsed/>
    <w:rsid w:val="009D1602"/>
  </w:style>
  <w:style w:type="numbering" w:customStyle="1" w:styleId="Slog14">
    <w:name w:val="Slog14"/>
    <w:rsid w:val="009D1602"/>
    <w:pPr>
      <w:numPr>
        <w:numId w:val="23"/>
      </w:numPr>
    </w:pPr>
  </w:style>
  <w:style w:type="numbering" w:customStyle="1" w:styleId="Brezseznama34">
    <w:name w:val="Brez seznama34"/>
    <w:next w:val="Brezseznama"/>
    <w:uiPriority w:val="99"/>
    <w:semiHidden/>
    <w:unhideWhenUsed/>
    <w:rsid w:val="009D1602"/>
  </w:style>
  <w:style w:type="numbering" w:customStyle="1" w:styleId="Brezseznama44">
    <w:name w:val="Brez seznama44"/>
    <w:next w:val="Brezseznama"/>
    <w:uiPriority w:val="99"/>
    <w:semiHidden/>
    <w:unhideWhenUsed/>
    <w:rsid w:val="009D1602"/>
  </w:style>
  <w:style w:type="numbering" w:customStyle="1" w:styleId="Brezseznama115">
    <w:name w:val="Brez seznama115"/>
    <w:next w:val="Brezseznama"/>
    <w:uiPriority w:val="99"/>
    <w:semiHidden/>
    <w:unhideWhenUsed/>
    <w:rsid w:val="009D1602"/>
  </w:style>
  <w:style w:type="numbering" w:customStyle="1" w:styleId="Brezseznama54">
    <w:name w:val="Brez seznama54"/>
    <w:next w:val="Brezseznama"/>
    <w:uiPriority w:val="99"/>
    <w:semiHidden/>
    <w:unhideWhenUsed/>
    <w:rsid w:val="009D1602"/>
  </w:style>
  <w:style w:type="numbering" w:customStyle="1" w:styleId="Brezseznama64">
    <w:name w:val="Brez seznama64"/>
    <w:next w:val="Brezseznama"/>
    <w:uiPriority w:val="99"/>
    <w:semiHidden/>
    <w:unhideWhenUsed/>
    <w:rsid w:val="009D1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7</Pages>
  <Words>3047</Words>
  <Characters>17373</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55</cp:revision>
  <dcterms:created xsi:type="dcterms:W3CDTF">2026-04-21T06:32:00Z</dcterms:created>
  <dcterms:modified xsi:type="dcterms:W3CDTF">2026-08-12T10:11:00Z</dcterms:modified>
</cp:coreProperties>
</file>